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8E8AD" w14:textId="77777777" w:rsidR="00DD639F" w:rsidRPr="008A297A" w:rsidRDefault="00D27E2F" w:rsidP="00C171D3">
      <w:pPr>
        <w:pStyle w:val="Titolo1"/>
        <w:numPr>
          <w:ilvl w:val="0"/>
          <w:numId w:val="0"/>
        </w:numPr>
        <w:ind w:left="284"/>
        <w:jc w:val="both"/>
      </w:pPr>
      <w:bookmarkStart w:id="0" w:name="_Toc477857765"/>
      <w:bookmarkStart w:id="1" w:name="_Toc509477685"/>
      <w:bookmarkStart w:id="2" w:name="_Toc3365160"/>
      <w:bookmarkStart w:id="3" w:name="_GoBack"/>
      <w:bookmarkEnd w:id="3"/>
      <w:r w:rsidRPr="00985449">
        <w:t>Allegato</w:t>
      </w:r>
      <w:r w:rsidRPr="008A297A">
        <w:t xml:space="preserve"> - Modello di relazione unitaria del collegio sindacale</w:t>
      </w:r>
      <w:bookmarkEnd w:id="0"/>
      <w:r w:rsidRPr="008A297A">
        <w:t xml:space="preserve"> </w:t>
      </w:r>
      <w:r w:rsidR="0053511D">
        <w:t>incaricato della revisione legale</w:t>
      </w:r>
      <w:bookmarkEnd w:id="1"/>
      <w:bookmarkEnd w:id="2"/>
    </w:p>
    <w:p w14:paraId="1212F1C4" w14:textId="77777777" w:rsidR="00985449" w:rsidRDefault="00985449" w:rsidP="008F595E">
      <w:pPr>
        <w:spacing w:after="0" w:line="360" w:lineRule="auto"/>
        <w:ind w:left="19" w:right="44"/>
        <w:rPr>
          <w:rFonts w:ascii="Arial Narrow" w:hAnsi="Arial Narrow" w:cs="Tahoma"/>
        </w:rPr>
      </w:pPr>
    </w:p>
    <w:p w14:paraId="7BD1B987" w14:textId="1A60B2D2" w:rsidR="00DD639F" w:rsidRPr="008A297A" w:rsidRDefault="00D27E2F" w:rsidP="008F595E">
      <w:pPr>
        <w:spacing w:after="0" w:line="360" w:lineRule="auto"/>
        <w:ind w:left="19" w:right="44"/>
        <w:rPr>
          <w:rFonts w:ascii="Arial Narrow" w:hAnsi="Arial Narrow" w:cs="Tahoma"/>
        </w:rPr>
      </w:pPr>
      <w:r w:rsidRPr="008A297A">
        <w:rPr>
          <w:rFonts w:ascii="Arial Narrow" w:hAnsi="Arial Narrow" w:cs="Tahoma"/>
        </w:rPr>
        <w:t>Nel seguito, si ipotizza un caso in cui il giudizio sul bilancio</w:t>
      </w:r>
      <w:r w:rsidR="008F39CB">
        <w:rPr>
          <w:rFonts w:ascii="Arial Narrow" w:hAnsi="Arial Narrow" w:cs="Tahoma"/>
        </w:rPr>
        <w:t xml:space="preserve"> </w:t>
      </w:r>
      <w:r w:rsidR="007130F0">
        <w:rPr>
          <w:rFonts w:ascii="Arial Narrow" w:hAnsi="Arial Narrow" w:cs="Tahoma"/>
        </w:rPr>
        <w:t xml:space="preserve">redatto </w:t>
      </w:r>
      <w:r w:rsidR="008F39CB">
        <w:rPr>
          <w:rFonts w:ascii="Arial Narrow" w:hAnsi="Arial Narrow" w:cs="Tahoma"/>
        </w:rPr>
        <w:t>in forma ordinaria</w:t>
      </w:r>
      <w:r w:rsidR="009459E9">
        <w:rPr>
          <w:rFonts w:ascii="Arial Narrow" w:hAnsi="Arial Narrow" w:cs="Tahoma"/>
        </w:rPr>
        <w:t>,</w:t>
      </w:r>
      <w:r w:rsidRPr="008A297A">
        <w:rPr>
          <w:rFonts w:ascii="Arial Narrow" w:hAnsi="Arial Narrow" w:cs="Tahoma"/>
        </w:rPr>
        <w:t xml:space="preserve"> a seguito della revisione legale</w:t>
      </w:r>
      <w:r w:rsidR="009459E9">
        <w:rPr>
          <w:rFonts w:ascii="Arial Narrow" w:hAnsi="Arial Narrow" w:cs="Tahoma"/>
        </w:rPr>
        <w:t>,</w:t>
      </w:r>
      <w:r w:rsidRPr="008A297A">
        <w:rPr>
          <w:rFonts w:ascii="Arial Narrow" w:hAnsi="Arial Narrow" w:cs="Tahoma"/>
        </w:rPr>
        <w:t xml:space="preserve"> sia senza modifica e la relazione di revisione non contenga né richiami di informativa, né paragrafi di altri aspetti</w:t>
      </w:r>
      <w:r w:rsidR="009459E9">
        <w:rPr>
          <w:rFonts w:ascii="Arial Narrow" w:hAnsi="Arial Narrow" w:cs="Tahoma"/>
        </w:rPr>
        <w:t xml:space="preserve">, né </w:t>
      </w:r>
      <w:r w:rsidR="002B3830">
        <w:rPr>
          <w:rFonts w:ascii="Arial Narrow" w:hAnsi="Arial Narrow" w:cs="Tahoma"/>
        </w:rPr>
        <w:t>una dichiarazione su eventuali incertezze significative relative a eventi o circostanze che potrebbero sollevare dubbi sig</w:t>
      </w:r>
      <w:r w:rsidR="00F65219">
        <w:rPr>
          <w:rFonts w:ascii="Arial Narrow" w:hAnsi="Arial Narrow" w:cs="Tahoma"/>
        </w:rPr>
        <w:t>n</w:t>
      </w:r>
      <w:r w:rsidR="002B3830">
        <w:rPr>
          <w:rFonts w:ascii="Arial Narrow" w:hAnsi="Arial Narrow" w:cs="Tahoma"/>
        </w:rPr>
        <w:t>ificativi</w:t>
      </w:r>
      <w:r w:rsidR="00F65219">
        <w:rPr>
          <w:rFonts w:ascii="Arial Narrow" w:hAnsi="Arial Narrow" w:cs="Tahoma"/>
        </w:rPr>
        <w:t xml:space="preserve"> sulla continuità aziendale</w:t>
      </w:r>
      <w:r w:rsidRPr="008A297A">
        <w:rPr>
          <w:rFonts w:ascii="Arial Narrow" w:hAnsi="Arial Narrow" w:cs="Tahoma"/>
        </w:rPr>
        <w:t xml:space="preserve">. Similmente, si ipotizza che non ci siano rilievi a seguito dell’esercizio della vigilanza e degli altri doveri sindacali. </w:t>
      </w:r>
    </w:p>
    <w:p w14:paraId="37C75B44" w14:textId="77777777" w:rsidR="0051482B" w:rsidRPr="008A297A" w:rsidRDefault="0051482B" w:rsidP="008F595E">
      <w:pPr>
        <w:spacing w:after="0" w:line="360" w:lineRule="auto"/>
        <w:ind w:left="19" w:right="44"/>
        <w:rPr>
          <w:rFonts w:ascii="Arial Narrow" w:hAnsi="Arial Narrow" w:cs="Tahoma"/>
        </w:rPr>
      </w:pPr>
    </w:p>
    <w:p w14:paraId="760516D7" w14:textId="77777777" w:rsidR="0051482B" w:rsidRPr="008A297A" w:rsidRDefault="0051482B" w:rsidP="008F595E">
      <w:pPr>
        <w:spacing w:after="0" w:line="360" w:lineRule="auto"/>
        <w:ind w:left="0"/>
        <w:rPr>
          <w:rFonts w:ascii="Arial Narrow" w:hAnsi="Arial Narrow"/>
          <w:b/>
        </w:rPr>
      </w:pPr>
      <w:bookmarkStart w:id="4" w:name="_Hlk509474927"/>
      <w:r w:rsidRPr="008A297A">
        <w:rPr>
          <w:rFonts w:ascii="Arial Narrow" w:hAnsi="Arial Narrow"/>
          <w:b/>
        </w:rPr>
        <w:t xml:space="preserve">RELAZIONE </w:t>
      </w:r>
      <w:r w:rsidR="001C7DDE">
        <w:rPr>
          <w:rFonts w:ascii="Arial Narrow" w:hAnsi="Arial Narrow"/>
          <w:b/>
        </w:rPr>
        <w:t xml:space="preserve">UNITARIA </w:t>
      </w:r>
      <w:r w:rsidRPr="008A297A">
        <w:rPr>
          <w:rFonts w:ascii="Arial Narrow" w:hAnsi="Arial Narrow"/>
          <w:b/>
        </w:rPr>
        <w:t>DEL COLLEGIO SINDACALE ALL’ASSEMBLEA DEGLI AZIONISTI</w:t>
      </w:r>
      <w:r w:rsidR="00F21DC1">
        <w:rPr>
          <w:rFonts w:ascii="Arial Narrow" w:hAnsi="Arial Narrow"/>
          <w:b/>
        </w:rPr>
        <w:t xml:space="preserve"> (DEI SOCI)</w:t>
      </w:r>
    </w:p>
    <w:p w14:paraId="3C4A3FD3" w14:textId="77777777" w:rsidR="0051482B" w:rsidRPr="008A297A" w:rsidRDefault="0051482B" w:rsidP="008F595E">
      <w:pPr>
        <w:spacing w:after="0" w:line="360" w:lineRule="auto"/>
        <w:ind w:left="0"/>
        <w:rPr>
          <w:rFonts w:ascii="Arial Narrow" w:hAnsi="Arial Narrow"/>
        </w:rPr>
      </w:pPr>
    </w:p>
    <w:p w14:paraId="077F561A" w14:textId="77777777" w:rsidR="0051482B" w:rsidRPr="008A297A" w:rsidRDefault="0051482B" w:rsidP="008F595E">
      <w:pPr>
        <w:spacing w:after="0" w:line="360" w:lineRule="auto"/>
        <w:ind w:left="0"/>
        <w:rPr>
          <w:rFonts w:ascii="Arial Narrow" w:hAnsi="Arial Narrow"/>
          <w:b/>
        </w:rPr>
      </w:pPr>
      <w:r w:rsidRPr="008A297A">
        <w:rPr>
          <w:rFonts w:ascii="Arial Narrow" w:hAnsi="Arial Narrow"/>
        </w:rPr>
        <w:t xml:space="preserve">All’Assemblea degli azionisti </w:t>
      </w:r>
      <w:r w:rsidR="00F21DC1">
        <w:rPr>
          <w:rFonts w:ascii="Arial Narrow" w:hAnsi="Arial Narrow"/>
        </w:rPr>
        <w:t xml:space="preserve">(dei Soci) </w:t>
      </w:r>
      <w:r w:rsidRPr="008A297A">
        <w:rPr>
          <w:rFonts w:ascii="Arial Narrow" w:hAnsi="Arial Narrow"/>
        </w:rPr>
        <w:t xml:space="preserve">della </w:t>
      </w:r>
      <w:r w:rsidR="007D3508">
        <w:rPr>
          <w:rFonts w:ascii="Arial Narrow" w:hAnsi="Arial Narrow"/>
        </w:rPr>
        <w:t>s</w:t>
      </w:r>
      <w:r w:rsidRPr="008A297A">
        <w:rPr>
          <w:rFonts w:ascii="Arial Narrow" w:hAnsi="Arial Narrow"/>
        </w:rPr>
        <w:t>ocietà XYZ S.p.A.</w:t>
      </w:r>
      <w:r w:rsidR="00F21DC1">
        <w:rPr>
          <w:rFonts w:ascii="Arial Narrow" w:hAnsi="Arial Narrow"/>
        </w:rPr>
        <w:t xml:space="preserve"> [S.r.l.]</w:t>
      </w:r>
      <w:r w:rsidRPr="008A297A">
        <w:rPr>
          <w:rFonts w:ascii="Arial Narrow" w:hAnsi="Arial Narrow"/>
        </w:rPr>
        <w:t xml:space="preserve"> </w:t>
      </w:r>
    </w:p>
    <w:p w14:paraId="3B16CBC2" w14:textId="77777777" w:rsidR="00C67C01" w:rsidRDefault="00C67C01" w:rsidP="008F595E">
      <w:pPr>
        <w:spacing w:after="0" w:line="360" w:lineRule="auto"/>
        <w:ind w:left="0"/>
        <w:rPr>
          <w:rFonts w:ascii="Arial Narrow" w:hAnsi="Arial Narrow"/>
          <w:b/>
        </w:rPr>
      </w:pPr>
    </w:p>
    <w:p w14:paraId="7493A0AC" w14:textId="77777777" w:rsidR="0051482B" w:rsidRPr="008A297A" w:rsidRDefault="0051482B" w:rsidP="008F595E">
      <w:pPr>
        <w:spacing w:after="0" w:line="360" w:lineRule="auto"/>
        <w:ind w:left="0"/>
        <w:rPr>
          <w:rFonts w:ascii="Arial Narrow" w:hAnsi="Arial Narrow"/>
          <w:b/>
          <w:u w:val="single"/>
        </w:rPr>
      </w:pPr>
      <w:r w:rsidRPr="008A297A">
        <w:rPr>
          <w:rFonts w:ascii="Arial Narrow" w:hAnsi="Arial Narrow"/>
          <w:b/>
        </w:rPr>
        <w:t>Premessa</w:t>
      </w:r>
    </w:p>
    <w:p w14:paraId="5E87E676"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Il collegio sindacale, nell’esercizio chiuso al 31 dicembre 20XX, ha svolto sia le funzioni previste dagli artt. 2403 e ss. c.c. sia quelle previste dall’art. 2409-</w:t>
      </w:r>
      <w:r w:rsidRPr="008A297A">
        <w:rPr>
          <w:rFonts w:ascii="Arial Narrow" w:hAnsi="Arial Narrow"/>
          <w:i/>
        </w:rPr>
        <w:t>bis</w:t>
      </w:r>
      <w:r w:rsidRPr="008A297A">
        <w:rPr>
          <w:rFonts w:ascii="Arial Narrow" w:hAnsi="Arial Narrow"/>
        </w:rPr>
        <w:t xml:space="preserve"> c.c. </w:t>
      </w:r>
    </w:p>
    <w:p w14:paraId="1EA12000" w14:textId="77777777" w:rsidR="0051482B" w:rsidRDefault="0051482B" w:rsidP="008F595E">
      <w:pPr>
        <w:spacing w:after="160" w:line="360" w:lineRule="auto"/>
        <w:ind w:left="0"/>
        <w:rPr>
          <w:rFonts w:ascii="Arial Narrow" w:hAnsi="Arial Narrow"/>
        </w:rPr>
      </w:pPr>
      <w:r w:rsidRPr="008A297A">
        <w:rPr>
          <w:rFonts w:ascii="Arial Narrow" w:hAnsi="Arial Narrow"/>
        </w:rPr>
        <w:t>La presente relazione unitaria contiene nella sezione A) la “</w:t>
      </w:r>
      <w:r w:rsidRPr="008A297A">
        <w:rPr>
          <w:rFonts w:ascii="Arial Narrow" w:hAnsi="Arial Narrow"/>
          <w:i/>
        </w:rPr>
        <w:t xml:space="preserve">Relazione del revisore indipendente ai sensi dell’art. 14 del </w:t>
      </w:r>
      <w:proofErr w:type="spellStart"/>
      <w:r w:rsidRPr="008A297A">
        <w:rPr>
          <w:rFonts w:ascii="Arial Narrow" w:hAnsi="Arial Narrow"/>
          <w:i/>
        </w:rPr>
        <w:t>D.Lgs.</w:t>
      </w:r>
      <w:proofErr w:type="spellEnd"/>
      <w:r w:rsidRPr="008A297A">
        <w:rPr>
          <w:rFonts w:ascii="Arial Narrow" w:hAnsi="Arial Narrow"/>
          <w:i/>
        </w:rPr>
        <w:t xml:space="preserve"> 27 gennaio 2010, n.39</w:t>
      </w:r>
      <w:r w:rsidRPr="008A297A">
        <w:rPr>
          <w:rFonts w:ascii="Arial Narrow" w:hAnsi="Arial Narrow"/>
        </w:rPr>
        <w:t>” e nella sezione B) la “</w:t>
      </w:r>
      <w:r w:rsidRPr="008A297A">
        <w:rPr>
          <w:rFonts w:ascii="Arial Narrow" w:hAnsi="Arial Narrow"/>
          <w:i/>
        </w:rPr>
        <w:t>Relazione ai sensi dell’art. 2429, comma 2, c.c.</w:t>
      </w:r>
      <w:r w:rsidRPr="008A297A">
        <w:rPr>
          <w:rFonts w:ascii="Arial Narrow" w:hAnsi="Arial Narrow"/>
        </w:rPr>
        <w:t>”.</w:t>
      </w:r>
    </w:p>
    <w:p w14:paraId="26555F64" w14:textId="77777777" w:rsidR="0051482B" w:rsidRPr="008A297A" w:rsidRDefault="0051482B" w:rsidP="008F595E">
      <w:pPr>
        <w:shd w:val="clear" w:color="auto" w:fill="D9D9D9" w:themeFill="background1" w:themeFillShade="D9"/>
        <w:spacing w:after="160" w:line="360" w:lineRule="auto"/>
        <w:ind w:left="0"/>
        <w:rPr>
          <w:rFonts w:ascii="Arial Narrow" w:hAnsi="Arial Narrow"/>
          <w:b/>
        </w:rPr>
      </w:pPr>
      <w:r w:rsidRPr="008A297A">
        <w:rPr>
          <w:rFonts w:ascii="Arial Narrow" w:hAnsi="Arial Narrow"/>
          <w:b/>
        </w:rPr>
        <w:t xml:space="preserve">A) Relazione del revisore indipendente ai sensi dell’art. 14 del </w:t>
      </w:r>
      <w:proofErr w:type="spellStart"/>
      <w:r w:rsidRPr="008A297A">
        <w:rPr>
          <w:rFonts w:ascii="Arial Narrow" w:hAnsi="Arial Narrow"/>
          <w:b/>
        </w:rPr>
        <w:t>D.Lgs.</w:t>
      </w:r>
      <w:proofErr w:type="spellEnd"/>
      <w:r w:rsidRPr="008A297A">
        <w:rPr>
          <w:rFonts w:ascii="Arial Narrow" w:hAnsi="Arial Narrow"/>
          <w:b/>
        </w:rPr>
        <w:t xml:space="preserve"> 27 gennaio 2010, n.</w:t>
      </w:r>
      <w:r w:rsidR="002E35E1">
        <w:rPr>
          <w:rFonts w:ascii="Arial Narrow" w:hAnsi="Arial Narrow"/>
          <w:b/>
        </w:rPr>
        <w:t xml:space="preserve"> </w:t>
      </w:r>
      <w:r w:rsidRPr="008A297A">
        <w:rPr>
          <w:rFonts w:ascii="Arial Narrow" w:hAnsi="Arial Narrow"/>
          <w:b/>
        </w:rPr>
        <w:t>39</w:t>
      </w:r>
    </w:p>
    <w:p w14:paraId="34394C6E" w14:textId="77777777" w:rsidR="0051482B" w:rsidRPr="008A297A" w:rsidRDefault="0051482B" w:rsidP="008F595E">
      <w:pPr>
        <w:spacing w:after="160" w:line="360" w:lineRule="auto"/>
        <w:ind w:left="0"/>
        <w:rPr>
          <w:rFonts w:ascii="Arial Narrow" w:hAnsi="Arial Narrow"/>
          <w:b/>
          <w:bCs/>
          <w:u w:val="single"/>
        </w:rPr>
      </w:pPr>
      <w:r w:rsidRPr="008A297A">
        <w:rPr>
          <w:rFonts w:ascii="Arial Narrow" w:hAnsi="Arial Narrow"/>
          <w:b/>
          <w:bCs/>
          <w:u w:val="single"/>
        </w:rPr>
        <w:t>Relazione sulla revisione contabile del bilancio d’esercizio</w:t>
      </w:r>
    </w:p>
    <w:p w14:paraId="1535EE48"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b/>
          <w:bCs/>
        </w:rPr>
        <w:t>Giudizio</w:t>
      </w:r>
    </w:p>
    <w:p w14:paraId="5102FD39"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Abbiamo svolto la revisione contabile dell’allegato bilancio d’esercizio della società XYZ S.p.A., costituito dallo stato patrimoniale al 31 dicembre 20XX, dal conto economico, dal rendiconto finanziario per l’esercizio chiuso a tale data e dalla nota integrativa.</w:t>
      </w:r>
      <w:r w:rsidRPr="008A297A">
        <w:rPr>
          <w:rFonts w:ascii="Arial Narrow" w:hAnsi="Arial Narrow"/>
          <w:i/>
          <w:iCs/>
        </w:rPr>
        <w:t> </w:t>
      </w:r>
    </w:p>
    <w:p w14:paraId="7AB94EF7"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 nostro giudizio, il bilancio d’esercizio fornisce una rappresentazione veritiera e corretta della situazione patrimoniale e finanziaria della società al 31 dicembre 20XX, del risultato economico e dei flussi di cassa per l’esercizio chiuso a tale data in conformità alle norme italiane che ne disciplinano i criteri di redazione.</w:t>
      </w:r>
    </w:p>
    <w:p w14:paraId="32176313"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b/>
          <w:bCs/>
          <w:i/>
          <w:iCs/>
        </w:rPr>
        <w:t>Elementi alla base del giudizio</w:t>
      </w:r>
    </w:p>
    <w:p w14:paraId="4640A7CB"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Abbiamo svolto la revisione contabile in conformità ai principi di revisione internazionali ISA Italia. Le nostre responsabilità ai sensi di tali principi sono ulteriormente descritte nella sezione </w:t>
      </w:r>
      <w:r w:rsidRPr="008A297A">
        <w:rPr>
          <w:rFonts w:ascii="Arial Narrow" w:hAnsi="Arial Narrow"/>
          <w:i/>
          <w:iCs/>
        </w:rPr>
        <w:t>Responsabilità del revisore per la revisione contabile del bilancio d’esercizio</w:t>
      </w:r>
      <w:r w:rsidRPr="008A297A">
        <w:rPr>
          <w:rFonts w:ascii="Arial Narrow" w:hAnsi="Arial Narrow"/>
        </w:rPr>
        <w:t xml:space="preserve"> della presente relazione. Siamo indipendenti rispetto alla società in conformità alle norme e ai principi in materia di etica e di indipendenza applicabili nell’ordinamento italiano alla revisione contabile del bilancio.</w:t>
      </w:r>
    </w:p>
    <w:p w14:paraId="3971F30F"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Riteniamo di aver acquisito elementi probativi sufficienti ed appropriati su cui basare il nostro giudizio</w:t>
      </w:r>
    </w:p>
    <w:p w14:paraId="638657E5"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b/>
          <w:bCs/>
          <w:i/>
          <w:iCs/>
        </w:rPr>
        <w:lastRenderedPageBreak/>
        <w:t>Responsabilità degli amministratori e del collegio sindacale per il bilancio d’esercizio</w:t>
      </w:r>
    </w:p>
    <w:p w14:paraId="33E6D70A"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Gli amministratori sono responsabili per la redazione del bilancio d’esercizio che fornisca una rappresentazione veritiera e corretta in conformità alle norme italiane che ne disciplinano i criteri di redazione e, nei termini previsti dalla legge, per quella parte del controllo interno dagli stessi ritenuta necessaria per consentire la redazione di un bilancio che non contenga errori significativi dovuti a frodi o a comportamenti o eventi non intenzionali.</w:t>
      </w:r>
    </w:p>
    <w:p w14:paraId="39D47539"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Gli amministratori sono responsabili per la valutazione della capacità della società di continuare ad operare come un’entità in funzionamento e, nella redazione del bilancio d’esercizio, per l’appropriatezza dell’utilizzo del presupposto della continuità aziendale, nonché per una adeguata informativa in materia. Gli amministratori utilizzano il presupposto della continuità aziendale nella redazione del bilancio d’esercizio a meno che abbiano valutato che sussistono le condizioni per la liquidazione della società o per l’interruzione dell’attività o non abbiano alternative realistiche a tali scelte.</w:t>
      </w:r>
    </w:p>
    <w:p w14:paraId="26A1D656" w14:textId="77777777" w:rsidR="0051482B" w:rsidRPr="008A297A" w:rsidRDefault="0051482B" w:rsidP="008F595E">
      <w:pPr>
        <w:spacing w:after="0" w:line="360" w:lineRule="auto"/>
        <w:ind w:left="0"/>
        <w:rPr>
          <w:rFonts w:ascii="Arial Narrow" w:hAnsi="Arial Narrow"/>
          <w:iCs/>
        </w:rPr>
      </w:pPr>
      <w:r w:rsidRPr="008A297A">
        <w:rPr>
          <w:rFonts w:ascii="Arial Narrow" w:hAnsi="Arial Narrow"/>
          <w:iCs/>
        </w:rPr>
        <w:t>Il collegio sindacale</w:t>
      </w:r>
      <w:r w:rsidR="002143A8">
        <w:rPr>
          <w:rFonts w:ascii="Arial Narrow" w:hAnsi="Arial Narrow"/>
          <w:iCs/>
        </w:rPr>
        <w:t xml:space="preserve"> </w:t>
      </w:r>
      <w:r w:rsidRPr="008A297A">
        <w:rPr>
          <w:rFonts w:ascii="Arial Narrow" w:hAnsi="Arial Narrow"/>
          <w:iCs/>
        </w:rPr>
        <w:t>ha la responsabilità della vigilanza, nei termini previsti dalla legge, sul processo di predisposizione dell’informativa finanziaria della società.</w:t>
      </w:r>
    </w:p>
    <w:p w14:paraId="29A877C9" w14:textId="77777777" w:rsidR="0051482B" w:rsidRPr="008A297A" w:rsidRDefault="0051482B" w:rsidP="008F595E">
      <w:pPr>
        <w:spacing w:after="0" w:line="360" w:lineRule="auto"/>
        <w:ind w:left="0" w:firstLine="0"/>
        <w:rPr>
          <w:rFonts w:ascii="Arial Narrow" w:hAnsi="Arial Narrow"/>
          <w:b/>
          <w:bCs/>
          <w:i/>
          <w:iCs/>
        </w:rPr>
      </w:pPr>
    </w:p>
    <w:p w14:paraId="3F082BFE" w14:textId="77777777" w:rsidR="0051482B" w:rsidRPr="008A297A" w:rsidRDefault="0051482B" w:rsidP="008F595E">
      <w:pPr>
        <w:spacing w:after="0" w:line="360" w:lineRule="auto"/>
        <w:ind w:left="0"/>
        <w:rPr>
          <w:rFonts w:ascii="Arial Narrow" w:hAnsi="Arial Narrow"/>
        </w:rPr>
      </w:pPr>
      <w:r w:rsidRPr="008A297A">
        <w:rPr>
          <w:rFonts w:ascii="Arial Narrow" w:hAnsi="Arial Narrow"/>
          <w:b/>
          <w:bCs/>
          <w:i/>
          <w:iCs/>
        </w:rPr>
        <w:t>Responsabilità del revisore per la revisione contabile del bilancio d’esercizio.</w:t>
      </w:r>
    </w:p>
    <w:p w14:paraId="378C7E2C"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I nostri obiettivi sono l’acquisizione di una ragionevole sicurezza che il bilancio d’esercizio nel suo complesso non contenga errori significativi, dovuti a frodi o a comportamenti o eventi non intenzionali, e l’emissione di una relazione di revisione che includa il nostro giudizio. Per ragionevole sicurezza si intende un livello elevato di sicurezza che, tuttavia, non fornisce la garanzia che una revisione contabile svolta in conformità ai principi di revisione internazionali ISA Italia individui sempre un errore significativo, qualora esistente. Gli errori possono derivare da frodi o da comportamenti o eventi non intenzionali e sono considerati significativi qualora ci si possa ragionevolmente attendere che essi, singolarmente o nel loro insieme, siano in grado di influenzare le decisioni economiche prese dagli utilizzatori sulla base del bilancio d’esercizio.</w:t>
      </w:r>
    </w:p>
    <w:p w14:paraId="23D14217"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Nell’ambito della revisione contabile svolta in conformità ai principi di revisione internazionali ISA Italia, abbiamo esercitato il giudizio professionale </w:t>
      </w:r>
      <w:r w:rsidR="002143A8">
        <w:rPr>
          <w:rFonts w:ascii="Arial Narrow" w:hAnsi="Arial Narrow"/>
        </w:rPr>
        <w:t xml:space="preserve">ed </w:t>
      </w:r>
      <w:r w:rsidRPr="008A297A">
        <w:rPr>
          <w:rFonts w:ascii="Arial Narrow" w:hAnsi="Arial Narrow"/>
        </w:rPr>
        <w:t>abbiamo mantenuto lo scetticismo professionale per tutta la durata della revisione contabile. Inoltre:</w:t>
      </w:r>
    </w:p>
    <w:p w14:paraId="2DE1399C"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t>abbiamo identificato e valutato i rischi di errori significativi nel bilancio d’esercizio, dovuti a frodi o a comportamenti o eventi non intenzionali; abbiamo definito e svolto procedure di revisione in risposta a tali rischi; abbiamo acquisito elementi probativi sufficienti ed appropriati su cui basare il nostro giudizio. Il rischio di non individuare un errore significativo dovuto a frodi è più elevato rispetto al rischio di non individuare un errore significativo derivante da comportamenti o eventi non intenzionali, poiché la frode può implicare l’esistenza di collusioni, falsificazioni, omissioni intenzionali, rappresentazioni fuorvianti o forzature del controllo interno;</w:t>
      </w:r>
    </w:p>
    <w:p w14:paraId="346BD390"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t xml:space="preserve">abbiamo acquisito una comprensione del controllo interno rilevante ai fini della revisione contabile allo scopo di definire procedure di revisione appropriate nelle circostanze e non per esprimere un giudizio sull’efficacia del controllo interno della società; </w:t>
      </w:r>
    </w:p>
    <w:p w14:paraId="27A01681"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lastRenderedPageBreak/>
        <w:t>abbiamo valutato l’appropriatezza dei principi contabili utilizzati nonché la ragionevolezza delle stime contabili effettuate dagli amministratori, inclusa la relativa informativa;</w:t>
      </w:r>
    </w:p>
    <w:p w14:paraId="438C0883"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t xml:space="preserve">siamo giunti ad una conclusione sull’appropriatezza dell’utilizzo da parte degli amministratori del presupposto della continuità aziendale e, in base agli elementi probativi acquisiti, sull’eventuale esistenza di una incertezza significativa riguardo a eventi o circostanze che possono far sorgere dubbi significativi sulla capacità della società di continuare ad operare come un’entità in funzionamento. In presenza di un’incertezza significativa, [sono tenuto] [siamo tenuti] a richiamare l’attenzione nella relazione di revisione sulla relativa informativa di bilancio, ovvero, qualora tale informativa sia inadeguata, a riflettere tale circostanza nella formulazione del nostro giudizio. Le nostre conclusioni sono basate sugli elementi probativi acquisiti fino alla data della presente relazione. Tuttavia, eventi o circostanze successivi possono comportare che la </w:t>
      </w:r>
      <w:r w:rsidR="00423D87">
        <w:rPr>
          <w:rFonts w:ascii="Arial Narrow" w:hAnsi="Arial Narrow"/>
        </w:rPr>
        <w:t>s</w:t>
      </w:r>
      <w:r w:rsidRPr="008A297A">
        <w:rPr>
          <w:rFonts w:ascii="Arial Narrow" w:hAnsi="Arial Narrow"/>
        </w:rPr>
        <w:t>ocietà cessi di operare come un’entità in funzionamento;</w:t>
      </w:r>
    </w:p>
    <w:p w14:paraId="6E2F6586"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t>abbiamo valutato la presentazione, la struttura e il contenuto del bilancio d’esercizio nel suo complesso, inclusa l’informativa, e se il bilancio d’esercizio rappresenti le operazioni e gli eventi sottostanti in modo da fornire una corretta rappresentazione;</w:t>
      </w:r>
    </w:p>
    <w:p w14:paraId="2B56C103" w14:textId="77777777" w:rsidR="0051482B" w:rsidRPr="008A297A" w:rsidRDefault="0051482B" w:rsidP="00F67740">
      <w:pPr>
        <w:numPr>
          <w:ilvl w:val="0"/>
          <w:numId w:val="1"/>
        </w:numPr>
        <w:spacing w:after="160" w:line="360" w:lineRule="auto"/>
        <w:ind w:left="0" w:right="0"/>
        <w:rPr>
          <w:rFonts w:ascii="Arial Narrow" w:hAnsi="Arial Narrow"/>
        </w:rPr>
      </w:pPr>
      <w:r w:rsidRPr="008A297A">
        <w:rPr>
          <w:rFonts w:ascii="Arial Narrow" w:hAnsi="Arial Narrow"/>
        </w:rPr>
        <w:t xml:space="preserve">abbiamo comunicato ai responsabili delle attività di </w:t>
      </w:r>
      <w:r w:rsidRPr="008A297A">
        <w:rPr>
          <w:rFonts w:ascii="Arial Narrow" w:hAnsi="Arial Narrow"/>
          <w:i/>
        </w:rPr>
        <w:t>governance</w:t>
      </w:r>
      <w:r w:rsidRPr="008A297A">
        <w:rPr>
          <w:rFonts w:ascii="Arial Narrow" w:hAnsi="Arial Narrow"/>
        </w:rPr>
        <w:t>, identificati ad un livello appropriato come richiesto dagli ISA Italia, tra gli altri aspetti, la portata e la tempistica pianificate per la revisione contabile e i risultati significativi emersi, incluse le eventuali carenze significative nel controllo interno identificate nel corso della revisione contabile.</w:t>
      </w:r>
    </w:p>
    <w:p w14:paraId="3A376955" w14:textId="77777777" w:rsidR="0051482B" w:rsidRPr="008A297A" w:rsidRDefault="0051482B" w:rsidP="008F595E">
      <w:pPr>
        <w:spacing w:after="160" w:line="360" w:lineRule="auto"/>
        <w:ind w:left="0"/>
        <w:rPr>
          <w:rFonts w:ascii="Arial Narrow" w:hAnsi="Arial Narrow"/>
          <w:b/>
          <w:u w:val="single"/>
        </w:rPr>
      </w:pPr>
      <w:r w:rsidRPr="008A297A">
        <w:rPr>
          <w:rFonts w:ascii="Arial Narrow" w:hAnsi="Arial Narrow"/>
          <w:b/>
          <w:u w:val="single"/>
        </w:rPr>
        <w:t>Relazione su altre disposizioni di legge e regolamentari</w:t>
      </w:r>
    </w:p>
    <w:p w14:paraId="7AD0A22A"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Gli amministratori della </w:t>
      </w:r>
      <w:r w:rsidR="002E35E1" w:rsidRPr="008A297A">
        <w:rPr>
          <w:rFonts w:ascii="Arial Narrow" w:hAnsi="Arial Narrow"/>
        </w:rPr>
        <w:t>XYZ</w:t>
      </w:r>
      <w:r w:rsidRPr="008A297A">
        <w:rPr>
          <w:rFonts w:ascii="Arial Narrow" w:hAnsi="Arial Narrow"/>
        </w:rPr>
        <w:t xml:space="preserve"> S.p.A. sono responsabili per la predisposizione della relazione sulla gestione della </w:t>
      </w:r>
      <w:r w:rsidR="002E35E1" w:rsidRPr="008A297A">
        <w:rPr>
          <w:rFonts w:ascii="Arial Narrow" w:hAnsi="Arial Narrow"/>
        </w:rPr>
        <w:t>XYZ</w:t>
      </w:r>
      <w:r w:rsidRPr="008A297A">
        <w:rPr>
          <w:rFonts w:ascii="Arial Narrow" w:hAnsi="Arial Narrow"/>
        </w:rPr>
        <w:t xml:space="preserve"> S.p.A. al 31/12/20XX, incluse la sua coerenza con il relativo bilancio d’esercizio e la sua conformità alle norme di legge.</w:t>
      </w:r>
    </w:p>
    <w:p w14:paraId="30EA1F9E"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Abbiamo svolto le procedure indicate nel principio di revisione SA Italia </w:t>
      </w:r>
      <w:r w:rsidR="00383780">
        <w:rPr>
          <w:rFonts w:ascii="Arial Narrow" w:hAnsi="Arial Narrow"/>
        </w:rPr>
        <w:t xml:space="preserve">n. </w:t>
      </w:r>
      <w:r w:rsidRPr="008A297A">
        <w:rPr>
          <w:rFonts w:ascii="Arial Narrow" w:hAnsi="Arial Narrow"/>
        </w:rPr>
        <w:t xml:space="preserve">720B al fine di esprimere un giudizio sulla coerenza della relazione sulla gestione con il bilancio d’esercizio della </w:t>
      </w:r>
      <w:r w:rsidR="002E35E1" w:rsidRPr="008A297A">
        <w:rPr>
          <w:rFonts w:ascii="Arial Narrow" w:hAnsi="Arial Narrow"/>
        </w:rPr>
        <w:t>XYZ</w:t>
      </w:r>
      <w:r w:rsidRPr="008A297A">
        <w:rPr>
          <w:rFonts w:ascii="Arial Narrow" w:hAnsi="Arial Narrow"/>
        </w:rPr>
        <w:t xml:space="preserve"> S.p.A. al 31/12/20XX e sulla conformità della stessa alle norme di legge, nonché di rilasciare una dichiarazione su eventuali errori significativi.</w:t>
      </w:r>
    </w:p>
    <w:p w14:paraId="20CBBBB4"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A nostro giudizio, la relazione sulla gestione è coerente con il bilancio d’esercizio della </w:t>
      </w:r>
      <w:r w:rsidR="002E35E1" w:rsidRPr="008A297A">
        <w:rPr>
          <w:rFonts w:ascii="Arial Narrow" w:hAnsi="Arial Narrow"/>
        </w:rPr>
        <w:t>XYZ</w:t>
      </w:r>
      <w:r w:rsidRPr="008A297A">
        <w:rPr>
          <w:rFonts w:ascii="Arial Narrow" w:hAnsi="Arial Narrow"/>
        </w:rPr>
        <w:t xml:space="preserve"> S.p.A. al 31/12/20XX ed è redatta in conformità alle norme di legge.</w:t>
      </w:r>
    </w:p>
    <w:p w14:paraId="42ECB0EC" w14:textId="09DE240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Con riferimento alla dichiarazione di cui all’art. 14, comma 2, lett. e), del </w:t>
      </w:r>
      <w:proofErr w:type="spellStart"/>
      <w:r w:rsidRPr="008A297A">
        <w:rPr>
          <w:rFonts w:ascii="Arial Narrow" w:hAnsi="Arial Narrow"/>
        </w:rPr>
        <w:t>D.Lgs.</w:t>
      </w:r>
      <w:proofErr w:type="spellEnd"/>
      <w:r w:rsidRPr="008A297A">
        <w:rPr>
          <w:rFonts w:ascii="Arial Narrow" w:hAnsi="Arial Narrow"/>
        </w:rPr>
        <w:t xml:space="preserve"> </w:t>
      </w:r>
      <w:r w:rsidR="00E52DA8" w:rsidRPr="00E52DA8">
        <w:rPr>
          <w:rFonts w:ascii="Arial Narrow" w:hAnsi="Arial Narrow"/>
        </w:rPr>
        <w:t>27 gennaio 2010, n. 39</w:t>
      </w:r>
      <w:r w:rsidRPr="008A297A">
        <w:rPr>
          <w:rFonts w:ascii="Arial Narrow" w:hAnsi="Arial Narrow"/>
        </w:rPr>
        <w:t>, rilasciata sulla base delle conoscenze e della comprensione dell’impresa e del relativo contesto acquisite nel corso dell’attività di revisione, non abbiamo nulla da riportare.</w:t>
      </w:r>
    </w:p>
    <w:p w14:paraId="0D4C20FC" w14:textId="77777777" w:rsidR="0051482B" w:rsidRPr="008A297A" w:rsidRDefault="0051482B" w:rsidP="008F595E">
      <w:pPr>
        <w:shd w:val="clear" w:color="auto" w:fill="D9D9D9" w:themeFill="background1" w:themeFillShade="D9"/>
        <w:spacing w:after="160" w:line="360" w:lineRule="auto"/>
        <w:ind w:left="0"/>
        <w:rPr>
          <w:rFonts w:ascii="Arial Narrow" w:hAnsi="Arial Narrow"/>
          <w:b/>
        </w:rPr>
      </w:pPr>
      <w:r w:rsidRPr="008A297A">
        <w:rPr>
          <w:rFonts w:ascii="Arial Narrow" w:hAnsi="Arial Narrow"/>
          <w:b/>
        </w:rPr>
        <w:t>B) Relazione sull’attività di vigilanza ai sensi dell’art. 2429, comma 2, c.c.</w:t>
      </w:r>
    </w:p>
    <w:p w14:paraId="3C9A0F75"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Nel corso dell’esercizio chiuso al 31 dicembre 20XX la nostra attività è stata ispirata alle disposizioni di legge e alle </w:t>
      </w:r>
      <w:r w:rsidR="00EE699A">
        <w:rPr>
          <w:rFonts w:ascii="Arial Narrow" w:hAnsi="Arial Narrow"/>
        </w:rPr>
        <w:t>N</w:t>
      </w:r>
      <w:r w:rsidRPr="008A297A">
        <w:rPr>
          <w:rFonts w:ascii="Arial Narrow" w:hAnsi="Arial Narrow"/>
        </w:rPr>
        <w:t xml:space="preserve">orme di comportamento del collegio sindacale emanate dal Consiglio Nazionale dei Dottori Commercialisti </w:t>
      </w:r>
      <w:r w:rsidRPr="008A297A">
        <w:rPr>
          <w:rFonts w:ascii="Arial Narrow" w:hAnsi="Arial Narrow"/>
        </w:rPr>
        <w:lastRenderedPageBreak/>
        <w:t>e degli Esperti Contabili</w:t>
      </w:r>
      <w:r w:rsidR="00304037">
        <w:rPr>
          <w:rFonts w:ascii="Arial Narrow" w:hAnsi="Arial Narrow"/>
        </w:rPr>
        <w:t>, nel rispetto delle quali abbiamo effettuato l’autovalutazione, con esito positivo, per ogni componente il collegi</w:t>
      </w:r>
      <w:r w:rsidR="002143A8">
        <w:rPr>
          <w:rFonts w:ascii="Arial Narrow" w:hAnsi="Arial Narrow"/>
        </w:rPr>
        <w:t>o</w:t>
      </w:r>
      <w:r w:rsidR="00304037">
        <w:rPr>
          <w:rFonts w:ascii="Arial Narrow" w:hAnsi="Arial Narrow"/>
        </w:rPr>
        <w:t xml:space="preserve"> sindacale</w:t>
      </w:r>
      <w:r w:rsidRPr="008A297A">
        <w:rPr>
          <w:rFonts w:ascii="Arial Narrow" w:hAnsi="Arial Narrow"/>
        </w:rPr>
        <w:t>.</w:t>
      </w:r>
    </w:p>
    <w:p w14:paraId="7D4FBFE9" w14:textId="77777777" w:rsidR="0051482B" w:rsidRPr="008A297A" w:rsidRDefault="0051482B" w:rsidP="008F595E">
      <w:pPr>
        <w:spacing w:after="160" w:line="360" w:lineRule="auto"/>
        <w:ind w:left="0"/>
        <w:rPr>
          <w:rFonts w:ascii="Arial Narrow" w:hAnsi="Arial Narrow"/>
          <w:b/>
        </w:rPr>
      </w:pPr>
      <w:r w:rsidRPr="008A297A">
        <w:rPr>
          <w:rFonts w:ascii="Arial Narrow" w:hAnsi="Arial Narrow"/>
          <w:b/>
        </w:rPr>
        <w:t>B1) Attività di vigilanza ai sensi dell’art. 2403</w:t>
      </w:r>
      <w:r w:rsidR="0065510C">
        <w:rPr>
          <w:rFonts w:ascii="Arial Narrow" w:hAnsi="Arial Narrow"/>
          <w:b/>
        </w:rPr>
        <w:t xml:space="preserve"> e</w:t>
      </w:r>
      <w:r w:rsidRPr="008A297A">
        <w:rPr>
          <w:rFonts w:ascii="Arial Narrow" w:hAnsi="Arial Narrow"/>
          <w:b/>
        </w:rPr>
        <w:t xml:space="preserve"> ss. c.c.</w:t>
      </w:r>
    </w:p>
    <w:p w14:paraId="778247A0" w14:textId="6DB8C954" w:rsidR="0051482B" w:rsidRPr="008A297A" w:rsidRDefault="0051482B" w:rsidP="008F595E">
      <w:pPr>
        <w:spacing w:after="160" w:line="360" w:lineRule="auto"/>
        <w:ind w:left="0"/>
        <w:rPr>
          <w:rFonts w:ascii="Arial Narrow" w:hAnsi="Arial Narrow"/>
        </w:rPr>
      </w:pPr>
      <w:r w:rsidRPr="008A297A">
        <w:rPr>
          <w:rFonts w:ascii="Arial Narrow" w:hAnsi="Arial Narrow"/>
        </w:rPr>
        <w:t>Abbiamo vigilato sull’osservanza della legge e dello statuto e sul rispetto dei principi di corretta amministrazione</w:t>
      </w:r>
      <w:r w:rsidR="00B66964">
        <w:rPr>
          <w:rFonts w:ascii="Arial Narrow" w:hAnsi="Arial Narrow"/>
        </w:rPr>
        <w:t>.</w:t>
      </w:r>
    </w:p>
    <w:p w14:paraId="5C02BA3D"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Abbiamo partecipato alle assemblee dei soci ed alle riunioni del consiglio di amministrazione, in relazione alle quali, sulla base delle informazioni disponibili, non abbiamo rilevato violazioni della legge e dello statuto, né operazioni manifestamente imprudenti, azzardate, in potenziale conflitto di interesse o tali da compromettere l’integrità del patrimonio sociale.</w:t>
      </w:r>
    </w:p>
    <w:p w14:paraId="6FAF8C66"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Abbiamo acquisito da [amministratore unico] [legale rappresentante] [amministratore delegato] [e/o dal direttore generale], durante le riunioni svolte, informazioni sul generale andamento della gestione e sulla sua prevedibile evoluzione, nonché sulle operazioni di maggiore rilievo, per le loro dimensioni o caratteristiche, effettuate dalla società e dalle sue controllate e, in base alle informazioni acquisite, non abbiamo osservazioni particolari da riferire. </w:t>
      </w:r>
    </w:p>
    <w:p w14:paraId="3CAA27E1" w14:textId="77777777" w:rsidR="0051482B" w:rsidRPr="008A297A" w:rsidRDefault="0051482B" w:rsidP="008F595E">
      <w:pPr>
        <w:shd w:val="clear" w:color="auto" w:fill="D9D9D9" w:themeFill="background1" w:themeFillShade="D9"/>
        <w:spacing w:after="160" w:line="360" w:lineRule="auto"/>
        <w:ind w:left="0"/>
        <w:rPr>
          <w:rFonts w:ascii="Arial Narrow" w:hAnsi="Arial Narrow"/>
        </w:rPr>
      </w:pPr>
      <w:r w:rsidRPr="008A297A">
        <w:rPr>
          <w:rFonts w:ascii="Arial Narrow" w:hAnsi="Arial Narrow"/>
        </w:rPr>
        <w:t>[</w:t>
      </w:r>
      <w:r w:rsidRPr="008A297A">
        <w:rPr>
          <w:rFonts w:ascii="Arial Narrow" w:hAnsi="Arial Narrow"/>
          <w:i/>
          <w:iCs/>
        </w:rPr>
        <w:t>Eventualmente:</w:t>
      </w:r>
      <w:r w:rsidRPr="008A297A">
        <w:rPr>
          <w:rFonts w:ascii="Arial Narrow" w:hAnsi="Arial Narrow"/>
        </w:rPr>
        <w:t xml:space="preserve"> Abbiamo incontrato i sindaci delle società controllate (</w:t>
      </w:r>
      <w:r w:rsidRPr="008A297A">
        <w:rPr>
          <w:rFonts w:ascii="Arial Narrow" w:hAnsi="Arial Narrow"/>
          <w:i/>
        </w:rPr>
        <w:t>oppure:</w:t>
      </w:r>
      <w:r w:rsidRPr="008A297A">
        <w:rPr>
          <w:rFonts w:ascii="Arial Narrow" w:hAnsi="Arial Narrow"/>
        </w:rPr>
        <w:t xml:space="preserve"> Abbiamo scambiato informazioni con i sindaci delle società controllate ________) e non sono emersi dati ed informazioni rilevanti che debbano essere evidenziati nella presente relazione (</w:t>
      </w:r>
      <w:r w:rsidRPr="008A297A">
        <w:rPr>
          <w:rFonts w:ascii="Arial Narrow" w:hAnsi="Arial Narrow"/>
          <w:i/>
        </w:rPr>
        <w:t>oppure</w:t>
      </w:r>
      <w:r w:rsidRPr="008A297A">
        <w:rPr>
          <w:rFonts w:ascii="Arial Narrow" w:hAnsi="Arial Narrow"/>
        </w:rPr>
        <w:t xml:space="preserve">: sono emersi dati ed informazioni rilevanti riguardanti: </w:t>
      </w:r>
      <w:r w:rsidRPr="008A297A">
        <w:rPr>
          <w:rFonts w:ascii="Arial Narrow" w:hAnsi="Arial Narrow"/>
          <w:i/>
        </w:rPr>
        <w:t>precisare la fattispecie</w:t>
      </w:r>
      <w:r w:rsidRPr="008A297A">
        <w:rPr>
          <w:rFonts w:ascii="Arial Narrow" w:hAnsi="Arial Narrow"/>
        </w:rPr>
        <w:t>)].</w:t>
      </w:r>
    </w:p>
    <w:p w14:paraId="66C8C245" w14:textId="77777777" w:rsidR="0051482B" w:rsidRPr="008A297A" w:rsidRDefault="0051482B" w:rsidP="008F595E">
      <w:pPr>
        <w:shd w:val="clear" w:color="auto" w:fill="D9D9D9" w:themeFill="background1" w:themeFillShade="D9"/>
        <w:spacing w:after="160" w:line="360" w:lineRule="auto"/>
        <w:ind w:left="0"/>
        <w:rPr>
          <w:rFonts w:ascii="Arial Narrow" w:hAnsi="Arial Narrow"/>
        </w:rPr>
      </w:pPr>
      <w:r w:rsidRPr="008A297A">
        <w:rPr>
          <w:rFonts w:ascii="Arial Narrow" w:hAnsi="Arial Narrow"/>
        </w:rPr>
        <w:t>[</w:t>
      </w:r>
      <w:r w:rsidRPr="008A297A">
        <w:rPr>
          <w:rFonts w:ascii="Arial Narrow" w:hAnsi="Arial Narrow"/>
          <w:i/>
          <w:iCs/>
        </w:rPr>
        <w:t>Solo per le società che hanno nominato un preposto al sistema di controllo interno:</w:t>
      </w:r>
      <w:r w:rsidRPr="008A297A">
        <w:rPr>
          <w:rFonts w:ascii="Arial Narrow" w:hAnsi="Arial Narrow"/>
        </w:rPr>
        <w:t xml:space="preserve"> Abbiamo incontrato il preposto al sistema di controllo interno (</w:t>
      </w:r>
      <w:r w:rsidRPr="008A297A">
        <w:rPr>
          <w:rFonts w:ascii="Arial Narrow" w:hAnsi="Arial Narrow"/>
          <w:i/>
        </w:rPr>
        <w:t>oppure</w:t>
      </w:r>
      <w:r w:rsidRPr="008A297A">
        <w:rPr>
          <w:rFonts w:ascii="Arial Narrow" w:hAnsi="Arial Narrow"/>
        </w:rPr>
        <w:t>: A</w:t>
      </w:r>
      <w:r w:rsidR="002143A8">
        <w:rPr>
          <w:rFonts w:ascii="Arial Narrow" w:hAnsi="Arial Narrow"/>
        </w:rPr>
        <w:t>bbiamo acquisito informazioni da</w:t>
      </w:r>
      <w:r w:rsidRPr="008A297A">
        <w:rPr>
          <w:rFonts w:ascii="Arial Narrow" w:hAnsi="Arial Narrow"/>
        </w:rPr>
        <w:t>l preposto al sistema di controllo interno) e non sono emersi dati ed informazioni rilevanti che debbano essere evidenziate nella presente relazione (</w:t>
      </w:r>
      <w:r w:rsidRPr="008A297A">
        <w:rPr>
          <w:rFonts w:ascii="Arial Narrow" w:hAnsi="Arial Narrow"/>
          <w:i/>
        </w:rPr>
        <w:t>oppure</w:t>
      </w:r>
      <w:r w:rsidRPr="008A297A">
        <w:rPr>
          <w:rFonts w:ascii="Arial Narrow" w:hAnsi="Arial Narrow"/>
        </w:rPr>
        <w:t xml:space="preserve">: sono emersi dati ed informazioni rilevanti riguardanti: </w:t>
      </w:r>
      <w:r w:rsidRPr="008A297A">
        <w:rPr>
          <w:rFonts w:ascii="Arial Narrow" w:hAnsi="Arial Narrow"/>
          <w:i/>
        </w:rPr>
        <w:t>precisare la fattispecie</w:t>
      </w:r>
      <w:r w:rsidRPr="008A297A">
        <w:rPr>
          <w:rFonts w:ascii="Arial Narrow" w:hAnsi="Arial Narrow"/>
        </w:rPr>
        <w:t>)].</w:t>
      </w:r>
    </w:p>
    <w:p w14:paraId="3ED1C19C" w14:textId="77777777" w:rsidR="0051482B" w:rsidRPr="008A297A" w:rsidRDefault="0051482B" w:rsidP="008F595E">
      <w:pPr>
        <w:shd w:val="clear" w:color="auto" w:fill="D9D9D9" w:themeFill="background1" w:themeFillShade="D9"/>
        <w:spacing w:after="160" w:line="360" w:lineRule="auto"/>
        <w:ind w:left="0"/>
        <w:rPr>
          <w:rFonts w:ascii="Arial Narrow" w:hAnsi="Arial Narrow"/>
        </w:rPr>
      </w:pPr>
      <w:r w:rsidRPr="008A297A">
        <w:rPr>
          <w:rFonts w:ascii="Arial Narrow" w:hAnsi="Arial Narrow"/>
        </w:rPr>
        <w:t>[</w:t>
      </w:r>
      <w:r w:rsidRPr="008A297A">
        <w:rPr>
          <w:rFonts w:ascii="Arial Narrow" w:hAnsi="Arial Narrow"/>
          <w:i/>
          <w:iCs/>
        </w:rPr>
        <w:t>Solo per le società che hanno istituito l’organismo di vigilanza</w:t>
      </w:r>
      <w:r w:rsidR="002143A8">
        <w:rPr>
          <w:rFonts w:ascii="Arial Narrow" w:hAnsi="Arial Narrow"/>
          <w:i/>
          <w:iCs/>
        </w:rPr>
        <w:t xml:space="preserve"> composto da persone diverse dai membri del collegio sindacale</w:t>
      </w:r>
      <w:r w:rsidRPr="008A297A">
        <w:rPr>
          <w:rFonts w:ascii="Arial Narrow" w:hAnsi="Arial Narrow"/>
        </w:rPr>
        <w:t>: Abbiamo incontrato l’organismo di vigilanza (</w:t>
      </w:r>
      <w:r w:rsidRPr="008A297A">
        <w:rPr>
          <w:rFonts w:ascii="Arial Narrow" w:hAnsi="Arial Narrow"/>
          <w:i/>
        </w:rPr>
        <w:t>oppure</w:t>
      </w:r>
      <w:r w:rsidRPr="008A297A">
        <w:rPr>
          <w:rFonts w:ascii="Arial Narrow" w:hAnsi="Arial Narrow"/>
        </w:rPr>
        <w:t xml:space="preserve">: Abbiamo preso visione della/e relazione/i dell’organismo di vigilanza; </w:t>
      </w:r>
      <w:r w:rsidRPr="008A297A">
        <w:rPr>
          <w:rFonts w:ascii="Arial Narrow" w:hAnsi="Arial Narrow"/>
          <w:i/>
        </w:rPr>
        <w:t>oppure</w:t>
      </w:r>
      <w:r w:rsidRPr="008A297A">
        <w:rPr>
          <w:rFonts w:ascii="Arial Narrow" w:hAnsi="Arial Narrow"/>
        </w:rPr>
        <w:t>: Abbiamo acquisito informazioni dall’organismo di vigilanza) e non sono emerse criticità rispetto alla corretta attuazione del modello organizzativo che debbano essere evidenziate nella presente relazione (</w:t>
      </w:r>
      <w:r w:rsidRPr="008A297A">
        <w:rPr>
          <w:rFonts w:ascii="Arial Narrow" w:hAnsi="Arial Narrow"/>
          <w:i/>
        </w:rPr>
        <w:t>oppure</w:t>
      </w:r>
      <w:r w:rsidRPr="008A297A">
        <w:rPr>
          <w:rFonts w:ascii="Arial Narrow" w:hAnsi="Arial Narrow"/>
        </w:rPr>
        <w:t xml:space="preserve">: sono emerse criticità riguardanti: </w:t>
      </w:r>
      <w:r w:rsidRPr="008A297A">
        <w:rPr>
          <w:rFonts w:ascii="Arial Narrow" w:hAnsi="Arial Narrow"/>
          <w:i/>
        </w:rPr>
        <w:t>precisare la fattispecie</w:t>
      </w:r>
      <w:r w:rsidRPr="008A297A">
        <w:rPr>
          <w:rFonts w:ascii="Arial Narrow" w:hAnsi="Arial Narrow"/>
        </w:rPr>
        <w:t>)].</w:t>
      </w:r>
    </w:p>
    <w:p w14:paraId="0FFD50C5"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Abbiamo acquisito conoscenza e vigilato, per quanto di nostra competenza, sull’adeguatezza e sul funzionamento dell’assetto organizzativo della società, anche tramite la raccolta di informazioni dai responsabili delle funzioni e a tale riguardo non abbiamo osservazioni particolari da riferire.</w:t>
      </w:r>
    </w:p>
    <w:p w14:paraId="041059E8"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Abbiamo acquisito conoscenza e vigilato, per quanto di nostra competenza, sull’adeguatezza e sul funzionamento del sistema amministrativo-contabile, nonché sull’affidabilità di quest’ultimo a rappresentare correttamente i fatti di gestione, mediante l’ottenimento di informazioni dai responsabili delle funzioni e l’esame dei documenti aziendali, e a tale riguardo, non abbiamo osservazioni particolari da riferire.</w:t>
      </w:r>
    </w:p>
    <w:p w14:paraId="0255BF93"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lastRenderedPageBreak/>
        <w:t xml:space="preserve">Non sono pervenute denunzie dai soci </w:t>
      </w:r>
      <w:r w:rsidRPr="008A297A">
        <w:rPr>
          <w:rFonts w:ascii="Arial Narrow" w:hAnsi="Arial Narrow"/>
          <w:i/>
        </w:rPr>
        <w:t>ex</w:t>
      </w:r>
      <w:r w:rsidRPr="008A297A">
        <w:rPr>
          <w:rFonts w:ascii="Arial Narrow" w:hAnsi="Arial Narrow"/>
        </w:rPr>
        <w:t xml:space="preserve"> art. 2408 c.c.</w:t>
      </w:r>
    </w:p>
    <w:p w14:paraId="2EA316E9"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Nel corso dell’esercizio non sono stati rilasciati dal collegio sindacale pareri previsti dalla legge.</w:t>
      </w:r>
    </w:p>
    <w:p w14:paraId="41B2BE71"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Nel corso dell’attività di vigilanza, come sopra descritta, non sono emersi altri fatti significativi tali da richiederne la menzione nella presente relazione. </w:t>
      </w:r>
    </w:p>
    <w:p w14:paraId="0140BEB6" w14:textId="77777777" w:rsidR="0051482B" w:rsidRPr="008A297A" w:rsidRDefault="0051482B" w:rsidP="008F595E">
      <w:pPr>
        <w:spacing w:after="160" w:line="360" w:lineRule="auto"/>
        <w:ind w:left="0"/>
        <w:rPr>
          <w:rFonts w:ascii="Arial Narrow" w:hAnsi="Arial Narrow"/>
          <w:b/>
        </w:rPr>
      </w:pPr>
      <w:r w:rsidRPr="008A297A">
        <w:rPr>
          <w:rFonts w:ascii="Arial Narrow" w:hAnsi="Arial Narrow"/>
          <w:b/>
        </w:rPr>
        <w:t>B2) Osservazioni in ordine al bilancio d’esercizio</w:t>
      </w:r>
    </w:p>
    <w:p w14:paraId="2BE0EE70"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 xml:space="preserve">Per quanto a nostra conoscenza, gli amministratori, nella redazione del bilancio, non hanno derogato alle norme di legge ai sensi dell’art. 2423, comma </w:t>
      </w:r>
      <w:r w:rsidR="00395FAF">
        <w:rPr>
          <w:rFonts w:ascii="Arial Narrow" w:hAnsi="Arial Narrow"/>
        </w:rPr>
        <w:t>5</w:t>
      </w:r>
      <w:r w:rsidRPr="008A297A">
        <w:rPr>
          <w:rFonts w:ascii="Arial Narrow" w:hAnsi="Arial Narrow"/>
        </w:rPr>
        <w:t>, c.c.</w:t>
      </w:r>
    </w:p>
    <w:p w14:paraId="6F27F981"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Ai sensi dell’art. 2426, n. 5 c.c. abbiamo espresso il nostro consenso all’iscrizione nell’attivo dello stato patrimoniale di costi di impianto e di ampliamento per € […], costi di sviluppo per € […].</w:t>
      </w:r>
    </w:p>
    <w:p w14:paraId="6B9BC5C1" w14:textId="77777777" w:rsidR="0051482B" w:rsidRDefault="0051482B" w:rsidP="008F595E">
      <w:pPr>
        <w:spacing w:after="160" w:line="360" w:lineRule="auto"/>
        <w:ind w:left="0"/>
        <w:rPr>
          <w:rFonts w:ascii="Arial Narrow" w:hAnsi="Arial Narrow"/>
        </w:rPr>
      </w:pPr>
      <w:r w:rsidRPr="008A297A">
        <w:rPr>
          <w:rFonts w:ascii="Arial Narrow" w:hAnsi="Arial Narrow"/>
        </w:rPr>
        <w:t>Ai sensi dell’art. 2426, n. 6 c.c. abbiamo espresso il nostro consenso all’iscrizione nell’attivo dello stato patrimoniale di un avviamento per € […]</w:t>
      </w:r>
      <w:r w:rsidR="00AE3E9A" w:rsidRPr="008A297A">
        <w:rPr>
          <w:rFonts w:ascii="Arial Narrow" w:hAnsi="Arial Narrow"/>
          <w:vertAlign w:val="superscript"/>
        </w:rPr>
        <w:footnoteReference w:id="2"/>
      </w:r>
      <w:r w:rsidRPr="008A297A">
        <w:rPr>
          <w:rFonts w:ascii="Arial Narrow" w:hAnsi="Arial Narrow"/>
        </w:rPr>
        <w:t>.</w:t>
      </w:r>
    </w:p>
    <w:p w14:paraId="51FE7752" w14:textId="6A72C607" w:rsidR="000E3417" w:rsidRPr="008A297A" w:rsidRDefault="000E3417" w:rsidP="00ED6AD2">
      <w:pPr>
        <w:spacing w:after="160" w:line="360" w:lineRule="auto"/>
        <w:ind w:left="0"/>
        <w:rPr>
          <w:rFonts w:ascii="Arial Narrow" w:hAnsi="Arial Narrow"/>
        </w:rPr>
      </w:pPr>
      <w:r>
        <w:rPr>
          <w:rFonts w:ascii="Arial Narrow" w:hAnsi="Arial Narrow"/>
        </w:rPr>
        <w:t>Quanto alla rivalutazione dei beni effettu</w:t>
      </w:r>
      <w:r w:rsidR="00ED6AD2">
        <w:rPr>
          <w:rFonts w:ascii="Arial Narrow" w:hAnsi="Arial Narrow"/>
        </w:rPr>
        <w:t>a</w:t>
      </w:r>
      <w:r>
        <w:rPr>
          <w:rFonts w:ascii="Arial Narrow" w:hAnsi="Arial Narrow"/>
        </w:rPr>
        <w:t>ta ai sensi e per gli effetti di cui all’art. 11, co</w:t>
      </w:r>
      <w:r w:rsidR="00B66964">
        <w:rPr>
          <w:rFonts w:ascii="Arial Narrow" w:hAnsi="Arial Narrow"/>
        </w:rPr>
        <w:t xml:space="preserve">mma 3, della legge </w:t>
      </w:r>
      <w:r w:rsidR="00E52DA8" w:rsidRPr="00E52DA8">
        <w:rPr>
          <w:rFonts w:ascii="Arial Narrow" w:hAnsi="Arial Narrow"/>
        </w:rPr>
        <w:t>21 novembre 2000, n. 342</w:t>
      </w:r>
      <w:r w:rsidR="00B66964">
        <w:rPr>
          <w:rFonts w:ascii="Arial Narrow" w:hAnsi="Arial Narrow"/>
        </w:rPr>
        <w:t xml:space="preserve"> </w:t>
      </w:r>
      <w:r>
        <w:rPr>
          <w:rFonts w:ascii="Arial Narrow" w:hAnsi="Arial Narrow"/>
        </w:rPr>
        <w:t xml:space="preserve">attestiamo </w:t>
      </w:r>
      <w:r w:rsidR="00ED6AD2">
        <w:rPr>
          <w:rFonts w:ascii="Arial Narrow" w:hAnsi="Arial Narrow"/>
        </w:rPr>
        <w:t xml:space="preserve">che la </w:t>
      </w:r>
      <w:r w:rsidR="003D7A7C">
        <w:rPr>
          <w:rFonts w:ascii="Arial Narrow" w:hAnsi="Arial Narrow"/>
        </w:rPr>
        <w:t>st</w:t>
      </w:r>
      <w:r w:rsidR="00ED6AD2">
        <w:rPr>
          <w:rFonts w:ascii="Arial Narrow" w:hAnsi="Arial Narrow"/>
        </w:rPr>
        <w:t xml:space="preserve">essa non eccede il valore effettivamente attribuibile ai beni medesimi come determinato ai sensi dell’art. 11, comma, 2, della stessa legge </w:t>
      </w:r>
      <w:r w:rsidR="00E52DA8" w:rsidRPr="00E52DA8">
        <w:rPr>
          <w:rFonts w:ascii="Arial Narrow" w:hAnsi="Arial Narrow"/>
        </w:rPr>
        <w:t>21 novembre 2000, n. 342</w:t>
      </w:r>
      <w:r w:rsidR="003E7A9A">
        <w:rPr>
          <w:rStyle w:val="Rimandonotaapidipagina"/>
          <w:rFonts w:ascii="Arial Narrow" w:hAnsi="Arial Narrow"/>
        </w:rPr>
        <w:footnoteReference w:id="3"/>
      </w:r>
      <w:r w:rsidR="00ED6AD2">
        <w:rPr>
          <w:rFonts w:ascii="Arial Narrow" w:hAnsi="Arial Narrow"/>
        </w:rPr>
        <w:t>.</w:t>
      </w:r>
    </w:p>
    <w:p w14:paraId="2A346885"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I risultati della revisione legale del bilancio da noi svolta sono contenuti nella sezione A) della presente relazione.</w:t>
      </w:r>
    </w:p>
    <w:p w14:paraId="379A8717" w14:textId="77777777" w:rsidR="0051482B" w:rsidRPr="008A297A" w:rsidRDefault="0051482B" w:rsidP="008F595E">
      <w:pPr>
        <w:spacing w:after="160" w:line="360" w:lineRule="auto"/>
        <w:ind w:left="0"/>
        <w:rPr>
          <w:rFonts w:ascii="Arial Narrow" w:hAnsi="Arial Narrow"/>
          <w:b/>
        </w:rPr>
      </w:pPr>
      <w:r w:rsidRPr="008A297A">
        <w:rPr>
          <w:rFonts w:ascii="Arial Narrow" w:hAnsi="Arial Narrow"/>
          <w:b/>
        </w:rPr>
        <w:t>B3) Osservazioni e proposte in ordine alla approvazione del bilancio</w:t>
      </w:r>
    </w:p>
    <w:p w14:paraId="3E3D4FDA"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rPr>
        <w:t>Considerando le risultanze dell’attività da noi svolta il collegio propone alla assemblea di approvare il bilancio d’esercizio chiuso al 31 dicembre 20XX, così come redatto dagli amministratori.</w:t>
      </w:r>
    </w:p>
    <w:p w14:paraId="512D3782" w14:textId="77777777" w:rsidR="0051482B" w:rsidRPr="008A297A" w:rsidRDefault="0051482B" w:rsidP="008F595E">
      <w:pPr>
        <w:autoSpaceDE w:val="0"/>
        <w:autoSpaceDN w:val="0"/>
        <w:adjustRightInd w:val="0"/>
        <w:spacing w:after="0" w:line="360" w:lineRule="auto"/>
        <w:ind w:left="0"/>
        <w:rPr>
          <w:rFonts w:ascii="Arial Narrow" w:hAnsi="Arial Narrow"/>
        </w:rPr>
      </w:pPr>
      <w:r w:rsidRPr="008A297A">
        <w:rPr>
          <w:rFonts w:ascii="Arial Narrow" w:hAnsi="Arial Narrow"/>
        </w:rPr>
        <w:t>Il collegio concorda con la proposta di destinazione del risultato d’esercizio fatta dagli amministratori in nota integrativa.</w:t>
      </w:r>
    </w:p>
    <w:p w14:paraId="4EB763D9" w14:textId="77777777" w:rsidR="0051482B" w:rsidRPr="008A297A" w:rsidRDefault="0051482B" w:rsidP="008F595E">
      <w:pPr>
        <w:spacing w:after="0" w:line="360" w:lineRule="auto"/>
        <w:ind w:left="0"/>
        <w:rPr>
          <w:rFonts w:ascii="Arial Narrow" w:hAnsi="Arial Narrow"/>
          <w:i/>
        </w:rPr>
      </w:pPr>
    </w:p>
    <w:p w14:paraId="6C7E4BB4" w14:textId="77777777" w:rsidR="0051482B" w:rsidRDefault="0049386D" w:rsidP="008F595E">
      <w:pPr>
        <w:spacing w:after="0" w:line="360" w:lineRule="auto"/>
        <w:ind w:left="0"/>
        <w:rPr>
          <w:rFonts w:ascii="Arial Narrow" w:hAnsi="Arial Narrow"/>
          <w:i/>
        </w:rPr>
      </w:pPr>
      <w:r w:rsidRPr="00460AD6">
        <w:rPr>
          <w:rFonts w:ascii="Arial Narrow" w:hAnsi="Arial Narrow"/>
          <w:i/>
        </w:rPr>
        <w:t>D</w:t>
      </w:r>
      <w:r w:rsidR="0051482B" w:rsidRPr="00460AD6">
        <w:rPr>
          <w:rFonts w:ascii="Arial Narrow" w:hAnsi="Arial Narrow"/>
          <w:i/>
        </w:rPr>
        <w:t>ata</w:t>
      </w:r>
    </w:p>
    <w:p w14:paraId="442B2A5B" w14:textId="77777777" w:rsidR="0051482B" w:rsidRDefault="0051482B" w:rsidP="008F595E">
      <w:pPr>
        <w:spacing w:after="0" w:line="360" w:lineRule="auto"/>
        <w:ind w:left="0"/>
        <w:rPr>
          <w:rFonts w:ascii="Arial Narrow" w:hAnsi="Arial Narrow"/>
          <w:i/>
        </w:rPr>
      </w:pPr>
      <w:r w:rsidRPr="00460AD6">
        <w:rPr>
          <w:rFonts w:ascii="Arial Narrow" w:hAnsi="Arial Narrow"/>
          <w:i/>
        </w:rPr>
        <w:t>Sede</w:t>
      </w:r>
    </w:p>
    <w:p w14:paraId="4704C98A" w14:textId="77777777" w:rsidR="0051482B" w:rsidRPr="008A297A" w:rsidRDefault="0051482B" w:rsidP="008F595E">
      <w:pPr>
        <w:spacing w:after="0" w:line="360" w:lineRule="auto"/>
        <w:ind w:left="0"/>
        <w:rPr>
          <w:rFonts w:ascii="Arial Narrow" w:hAnsi="Arial Narrow"/>
        </w:rPr>
      </w:pPr>
      <w:r w:rsidRPr="008A297A">
        <w:rPr>
          <w:rFonts w:ascii="Arial Narrow" w:hAnsi="Arial Narrow"/>
        </w:rPr>
        <w:t>Il collegio sindacale</w:t>
      </w:r>
    </w:p>
    <w:p w14:paraId="1DB47CDD" w14:textId="77777777" w:rsidR="0051482B" w:rsidRPr="008A297A" w:rsidRDefault="0051482B" w:rsidP="008F595E">
      <w:pPr>
        <w:spacing w:after="0" w:line="360" w:lineRule="auto"/>
        <w:ind w:left="0"/>
        <w:rPr>
          <w:rFonts w:ascii="Arial Narrow" w:hAnsi="Arial Narrow"/>
        </w:rPr>
      </w:pPr>
      <w:r w:rsidRPr="008A297A">
        <w:rPr>
          <w:rFonts w:ascii="Arial Narrow" w:hAnsi="Arial Narrow"/>
        </w:rPr>
        <w:t>Firme</w:t>
      </w:r>
    </w:p>
    <w:p w14:paraId="3026F9EF"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i/>
        </w:rPr>
        <w:t>Nome e Cognome</w:t>
      </w:r>
      <w:r w:rsidRPr="008A297A">
        <w:rPr>
          <w:rFonts w:ascii="Arial Narrow" w:hAnsi="Arial Narrow"/>
        </w:rPr>
        <w:t xml:space="preserve"> (Presidente)</w:t>
      </w:r>
    </w:p>
    <w:p w14:paraId="624F22E2" w14:textId="77777777" w:rsidR="0051482B" w:rsidRPr="008A297A" w:rsidRDefault="0051482B" w:rsidP="008F595E">
      <w:pPr>
        <w:spacing w:after="160" w:line="360" w:lineRule="auto"/>
        <w:ind w:left="0"/>
        <w:rPr>
          <w:rFonts w:ascii="Arial Narrow" w:hAnsi="Arial Narrow"/>
        </w:rPr>
      </w:pPr>
      <w:r w:rsidRPr="008A297A">
        <w:rPr>
          <w:rFonts w:ascii="Arial Narrow" w:hAnsi="Arial Narrow"/>
          <w:i/>
        </w:rPr>
        <w:t>Nome e Cognome</w:t>
      </w:r>
      <w:r w:rsidRPr="008A297A">
        <w:rPr>
          <w:rFonts w:ascii="Arial Narrow" w:hAnsi="Arial Narrow"/>
        </w:rPr>
        <w:t xml:space="preserve"> (Sindaco effettivo)</w:t>
      </w:r>
    </w:p>
    <w:p w14:paraId="10FA28DF" w14:textId="77777777" w:rsidR="0051482B" w:rsidRPr="00284461" w:rsidRDefault="0051482B" w:rsidP="00284461">
      <w:pPr>
        <w:spacing w:after="160" w:line="259" w:lineRule="auto"/>
        <w:ind w:left="0"/>
        <w:rPr>
          <w:rFonts w:ascii="Arial Narrow" w:hAnsi="Arial Narrow"/>
          <w:b/>
        </w:rPr>
      </w:pPr>
      <w:r w:rsidRPr="008A297A">
        <w:rPr>
          <w:rFonts w:ascii="Arial Narrow" w:hAnsi="Arial Narrow"/>
          <w:i/>
        </w:rPr>
        <w:t>Nome e Cognome</w:t>
      </w:r>
      <w:r w:rsidRPr="008A297A">
        <w:rPr>
          <w:rFonts w:ascii="Arial Narrow" w:hAnsi="Arial Narrow"/>
        </w:rPr>
        <w:t xml:space="preserve"> (Sindaco effettivo)</w:t>
      </w:r>
      <w:bookmarkEnd w:id="4"/>
    </w:p>
    <w:sectPr w:rsidR="0051482B" w:rsidRPr="00284461" w:rsidSect="008A7D6B">
      <w:footerReference w:type="default" r:id="rId8"/>
      <w:headerReference w:type="first" r:id="rId9"/>
      <w:type w:val="continuous"/>
      <w:pgSz w:w="11906" w:h="16838"/>
      <w:pgMar w:top="1134" w:right="1418" w:bottom="1134" w:left="1418" w:header="85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6954A" w14:textId="77777777" w:rsidR="00BD22AD" w:rsidRDefault="00BD22AD">
      <w:pPr>
        <w:spacing w:after="0" w:line="240" w:lineRule="auto"/>
      </w:pPr>
      <w:r>
        <w:separator/>
      </w:r>
    </w:p>
  </w:endnote>
  <w:endnote w:type="continuationSeparator" w:id="0">
    <w:p w14:paraId="6A2A7BB3" w14:textId="77777777" w:rsidR="00BD22AD" w:rsidRDefault="00BD22AD">
      <w:pPr>
        <w:spacing w:after="0" w:line="240" w:lineRule="auto"/>
      </w:pPr>
      <w:r>
        <w:continuationSeparator/>
      </w:r>
    </w:p>
  </w:endnote>
  <w:endnote w:type="continuationNotice" w:id="1">
    <w:p w14:paraId="5D90540C" w14:textId="77777777" w:rsidR="00BD22AD" w:rsidRDefault="00BD2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9882536"/>
      <w:docPartObj>
        <w:docPartGallery w:val="Page Numbers (Bottom of Page)"/>
        <w:docPartUnique/>
      </w:docPartObj>
    </w:sdtPr>
    <w:sdtEndPr>
      <w:rPr>
        <w:sz w:val="18"/>
      </w:rPr>
    </w:sdtEndPr>
    <w:sdtContent>
      <w:p w14:paraId="42C4D0F4" w14:textId="77777777" w:rsidR="00BD22AD" w:rsidRDefault="00BD22AD">
        <w:pPr>
          <w:pStyle w:val="Pidipagina"/>
          <w:jc w:val="center"/>
        </w:pPr>
      </w:p>
      <w:p w14:paraId="1390F4F0" w14:textId="77777777" w:rsidR="00BD22AD" w:rsidRPr="00446EA7" w:rsidRDefault="00BD22AD" w:rsidP="00533A39">
        <w:pPr>
          <w:pStyle w:val="Pidipagina"/>
          <w:jc w:val="right"/>
          <w:rPr>
            <w:sz w:val="18"/>
          </w:rPr>
        </w:pPr>
        <w:r>
          <w:rPr>
            <w:rFonts w:asciiTheme="minorHAnsi" w:hAnsiTheme="minorHAnsi" w:cstheme="minorHAnsi"/>
          </w:rPr>
          <w:t xml:space="preserve">                                                                </w:t>
        </w:r>
        <w:r w:rsidRPr="00533A39">
          <w:rPr>
            <w:rFonts w:ascii="Arial Narrow" w:hAnsi="Arial Narrow" w:cstheme="minorHAnsi"/>
          </w:rPr>
          <w:fldChar w:fldCharType="begin"/>
        </w:r>
        <w:r w:rsidRPr="00533A39">
          <w:rPr>
            <w:rFonts w:ascii="Arial Narrow" w:hAnsi="Arial Narrow" w:cstheme="minorHAnsi"/>
          </w:rPr>
          <w:instrText>PAGE   \* MERGEFORMAT</w:instrText>
        </w:r>
        <w:r w:rsidRPr="00533A39">
          <w:rPr>
            <w:rFonts w:ascii="Arial Narrow" w:hAnsi="Arial Narrow" w:cstheme="minorHAnsi"/>
          </w:rPr>
          <w:fldChar w:fldCharType="separate"/>
        </w:r>
        <w:r>
          <w:rPr>
            <w:rFonts w:ascii="Arial Narrow" w:hAnsi="Arial Narrow" w:cstheme="minorHAnsi"/>
            <w:noProof/>
          </w:rPr>
          <w:t>9</w:t>
        </w:r>
        <w:r w:rsidRPr="00533A39">
          <w:rPr>
            <w:rFonts w:ascii="Arial Narrow" w:hAnsi="Arial Narrow" w:cstheme="minorHAnsi"/>
          </w:rPr>
          <w:fldChar w:fldCharType="end"/>
        </w:r>
      </w:p>
    </w:sdtContent>
  </w:sdt>
  <w:p w14:paraId="3B115BED" w14:textId="77777777" w:rsidR="00BD22AD" w:rsidRDefault="00BD22AD" w:rsidP="00291A9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E265E" w14:textId="77777777" w:rsidR="00BD22AD" w:rsidRDefault="00BD22AD">
      <w:pPr>
        <w:spacing w:after="0" w:line="282" w:lineRule="auto"/>
        <w:ind w:left="0" w:right="0" w:firstLine="0"/>
      </w:pPr>
      <w:r>
        <w:separator/>
      </w:r>
    </w:p>
  </w:footnote>
  <w:footnote w:type="continuationSeparator" w:id="0">
    <w:p w14:paraId="1FABB151" w14:textId="77777777" w:rsidR="00BD22AD" w:rsidRDefault="00BD22AD">
      <w:pPr>
        <w:spacing w:after="0" w:line="282" w:lineRule="auto"/>
        <w:ind w:left="0" w:right="0" w:firstLine="0"/>
      </w:pPr>
      <w:r>
        <w:continuationSeparator/>
      </w:r>
    </w:p>
  </w:footnote>
  <w:footnote w:type="continuationNotice" w:id="1">
    <w:p w14:paraId="515A47C1" w14:textId="77777777" w:rsidR="00BD22AD" w:rsidRDefault="00BD22AD">
      <w:pPr>
        <w:spacing w:after="0" w:line="240" w:lineRule="auto"/>
      </w:pPr>
    </w:p>
  </w:footnote>
  <w:footnote w:id="2">
    <w:p w14:paraId="43A2A7DF" w14:textId="77777777" w:rsidR="00BD22AD" w:rsidRPr="00C171D3" w:rsidRDefault="00BD22AD" w:rsidP="00AE3E9A">
      <w:pPr>
        <w:pStyle w:val="Testonotaapidipagina"/>
        <w:ind w:left="0"/>
        <w:rPr>
          <w:rFonts w:ascii="Arial Narrow" w:hAnsi="Arial Narrow"/>
        </w:rPr>
      </w:pPr>
      <w:r w:rsidRPr="00C171D3">
        <w:rPr>
          <w:rStyle w:val="Rimandonotaapidipagina"/>
          <w:rFonts w:ascii="Arial Narrow" w:hAnsi="Arial Narrow"/>
        </w:rPr>
        <w:footnoteRef/>
      </w:r>
      <w:r w:rsidRPr="00C171D3">
        <w:rPr>
          <w:rFonts w:ascii="Arial Narrow" w:hAnsi="Arial Narrow"/>
        </w:rPr>
        <w:t xml:space="preserve"> I paragrafi relativi all’art. 2426, n. 5 e 6 c.c. vanno aggiunti, ovviamente, solo quando pertinenti.</w:t>
      </w:r>
    </w:p>
  </w:footnote>
  <w:footnote w:id="3">
    <w:p w14:paraId="721657BA" w14:textId="47E68398" w:rsidR="00BD22AD" w:rsidRDefault="00BD22AD" w:rsidP="002F5DCA">
      <w:pPr>
        <w:pStyle w:val="Testonotaapidipagina"/>
        <w:ind w:left="0"/>
      </w:pPr>
      <w:r w:rsidRPr="00C171D3">
        <w:rPr>
          <w:rStyle w:val="Rimandonotaapidipagina"/>
          <w:rFonts w:ascii="Arial Narrow" w:hAnsi="Arial Narrow"/>
        </w:rPr>
        <w:footnoteRef/>
      </w:r>
      <w:r w:rsidRPr="00C171D3">
        <w:rPr>
          <w:rFonts w:ascii="Arial Narrow" w:hAnsi="Arial Narrow"/>
        </w:rPr>
        <w:t xml:space="preserve"> Il paragrafo relativo alla rivalutazione va inserito se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88C12" w14:textId="37D2EE9A" w:rsidR="00D959D2" w:rsidRDefault="00D959D2">
    <w:pPr>
      <w:pStyle w:val="Intestazione"/>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32185E64" wp14:editId="38A22A98">
              <wp:simplePos x="0" y="0"/>
              <wp:positionH relativeFrom="page">
                <wp:posOffset>870255</wp:posOffset>
              </wp:positionH>
              <wp:positionV relativeFrom="page">
                <wp:posOffset>699770</wp:posOffset>
              </wp:positionV>
              <wp:extent cx="6318250" cy="92710"/>
              <wp:effectExtent l="19050" t="0" r="6350" b="40640"/>
              <wp:wrapSquare wrapText="bothSides"/>
              <wp:docPr id="4" name="Group 259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8250" cy="92710"/>
                        <a:chOff x="0" y="0"/>
                        <a:chExt cx="63185" cy="928"/>
                      </a:xfrm>
                    </wpg:grpSpPr>
                    <pic:pic xmlns:pic="http://schemas.openxmlformats.org/drawingml/2006/picture">
                      <pic:nvPicPr>
                        <pic:cNvPr id="5" name="Picture 259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39" y="0"/>
                          <a:ext cx="62446" cy="297"/>
                        </a:xfrm>
                        <a:prstGeom prst="rect">
                          <a:avLst/>
                        </a:prstGeom>
                        <a:noFill/>
                        <a:extLst>
                          <a:ext uri="{909E8E84-426E-40DD-AFC4-6F175D3DCCD1}">
                            <a14:hiddenFill xmlns:a14="http://schemas.microsoft.com/office/drawing/2010/main">
                              <a:solidFill>
                                <a:srgbClr val="FFFFFF"/>
                              </a:solidFill>
                            </a14:hiddenFill>
                          </a:ext>
                        </a:extLst>
                      </pic:spPr>
                    </pic:pic>
                    <wps:wsp>
                      <wps:cNvPr id="6" name="Shape 25930"/>
                      <wps:cNvSpPr>
                        <a:spLocks/>
                      </wps:cNvSpPr>
                      <wps:spPr bwMode="auto">
                        <a:xfrm>
                          <a:off x="0" y="922"/>
                          <a:ext cx="62280" cy="6"/>
                        </a:xfrm>
                        <a:custGeom>
                          <a:avLst/>
                          <a:gdLst>
                            <a:gd name="T0" fmla="*/ 0 w 6228081"/>
                            <a:gd name="T1" fmla="*/ 0 h 636"/>
                            <a:gd name="T2" fmla="*/ 62280 w 6228081"/>
                            <a:gd name="T3" fmla="*/ 6 h 636"/>
                            <a:gd name="T4" fmla="*/ 0 60000 65536"/>
                            <a:gd name="T5" fmla="*/ 0 60000 65536"/>
                            <a:gd name="T6" fmla="*/ 0 w 6228081"/>
                            <a:gd name="T7" fmla="*/ 0 h 636"/>
                            <a:gd name="T8" fmla="*/ 6228081 w 6228081"/>
                            <a:gd name="T9" fmla="*/ 636 h 636"/>
                          </a:gdLst>
                          <a:ahLst/>
                          <a:cxnLst>
                            <a:cxn ang="T4">
                              <a:pos x="T0" y="T1"/>
                            </a:cxn>
                            <a:cxn ang="T5">
                              <a:pos x="T2" y="T3"/>
                            </a:cxn>
                          </a:cxnLst>
                          <a:rect l="T6" t="T7" r="T8" b="T9"/>
                          <a:pathLst>
                            <a:path w="6228081" h="636">
                              <a:moveTo>
                                <a:pt x="0" y="0"/>
                              </a:moveTo>
                              <a:lnTo>
                                <a:pt x="6228081" y="636"/>
                              </a:lnTo>
                            </a:path>
                          </a:pathLst>
                        </a:custGeom>
                        <a:noFill/>
                        <a:ln w="28956">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50AFE5" id="Group 25928" o:spid="_x0000_s1026" style="position:absolute;margin-left:68.5pt;margin-top:55.1pt;width:497.5pt;height:7.3pt;z-index:251659264;mso-position-horizontal-relative:page;mso-position-vertical-relative:page" coordsize="63185,9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929" o:spid="_x0000_s1027" type="#_x0000_t75" style="position:absolute;left:739;width:6244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">
                <v:imagedata r:id="rId2" o:title=""/>
              </v:shape>
              <v:shape id="Shape 25930" o:spid="_x0000_s1028" style="position:absolute;top:922;width:62280;height:6;visibility:visible;mso-wrap-style:square;v-text-anchor:top" coordsize="6228081,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" path="m,l6228081,636e" filled="f" strokecolor="red" strokeweight="2.28pt">
                <v:path arrowok="t" o:connecttype="custom" o:connectlocs="0,0;623,0" o:connectangles="0,0" textboxrect="0,0,6228081,636"/>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468F"/>
    <w:multiLevelType w:val="hybridMultilevel"/>
    <w:tmpl w:val="7D9A07B4"/>
    <w:lvl w:ilvl="0" w:tplc="13FE477A">
      <w:start w:val="1"/>
      <w:numFmt w:val="decimal"/>
      <w:lvlText w:val="%1."/>
      <w:lvlJc w:val="left"/>
      <w:pPr>
        <w:ind w:left="644" w:hanging="360"/>
      </w:pPr>
      <w:rPr>
        <w:rFonts w:hint="default"/>
        <w:sz w:val="3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6FE662C"/>
    <w:multiLevelType w:val="hybridMultilevel"/>
    <w:tmpl w:val="E7D0CB46"/>
    <w:lvl w:ilvl="0" w:tplc="04100001">
      <w:start w:val="1"/>
      <w:numFmt w:val="bullet"/>
      <w:lvlText w:val=""/>
      <w:lvlJc w:val="left"/>
      <w:pPr>
        <w:ind w:left="729" w:hanging="360"/>
      </w:pPr>
      <w:rPr>
        <w:rFonts w:ascii="Symbol" w:hAnsi="Symbol" w:hint="default"/>
      </w:rPr>
    </w:lvl>
    <w:lvl w:ilvl="1" w:tplc="04100003" w:tentative="1">
      <w:start w:val="1"/>
      <w:numFmt w:val="bullet"/>
      <w:lvlText w:val="o"/>
      <w:lvlJc w:val="left"/>
      <w:pPr>
        <w:ind w:left="1449" w:hanging="360"/>
      </w:pPr>
      <w:rPr>
        <w:rFonts w:ascii="Courier New" w:hAnsi="Courier New" w:cs="Courier New" w:hint="default"/>
      </w:rPr>
    </w:lvl>
    <w:lvl w:ilvl="2" w:tplc="04100005" w:tentative="1">
      <w:start w:val="1"/>
      <w:numFmt w:val="bullet"/>
      <w:lvlText w:val=""/>
      <w:lvlJc w:val="left"/>
      <w:pPr>
        <w:ind w:left="2169" w:hanging="360"/>
      </w:pPr>
      <w:rPr>
        <w:rFonts w:ascii="Wingdings" w:hAnsi="Wingdings" w:hint="default"/>
      </w:rPr>
    </w:lvl>
    <w:lvl w:ilvl="3" w:tplc="04100001" w:tentative="1">
      <w:start w:val="1"/>
      <w:numFmt w:val="bullet"/>
      <w:lvlText w:val=""/>
      <w:lvlJc w:val="left"/>
      <w:pPr>
        <w:ind w:left="2889" w:hanging="360"/>
      </w:pPr>
      <w:rPr>
        <w:rFonts w:ascii="Symbol" w:hAnsi="Symbol" w:hint="default"/>
      </w:rPr>
    </w:lvl>
    <w:lvl w:ilvl="4" w:tplc="04100003" w:tentative="1">
      <w:start w:val="1"/>
      <w:numFmt w:val="bullet"/>
      <w:lvlText w:val="o"/>
      <w:lvlJc w:val="left"/>
      <w:pPr>
        <w:ind w:left="3609" w:hanging="360"/>
      </w:pPr>
      <w:rPr>
        <w:rFonts w:ascii="Courier New" w:hAnsi="Courier New" w:cs="Courier New" w:hint="default"/>
      </w:rPr>
    </w:lvl>
    <w:lvl w:ilvl="5" w:tplc="04100005" w:tentative="1">
      <w:start w:val="1"/>
      <w:numFmt w:val="bullet"/>
      <w:lvlText w:val=""/>
      <w:lvlJc w:val="left"/>
      <w:pPr>
        <w:ind w:left="4329" w:hanging="360"/>
      </w:pPr>
      <w:rPr>
        <w:rFonts w:ascii="Wingdings" w:hAnsi="Wingdings" w:hint="default"/>
      </w:rPr>
    </w:lvl>
    <w:lvl w:ilvl="6" w:tplc="04100001" w:tentative="1">
      <w:start w:val="1"/>
      <w:numFmt w:val="bullet"/>
      <w:lvlText w:val=""/>
      <w:lvlJc w:val="left"/>
      <w:pPr>
        <w:ind w:left="5049" w:hanging="360"/>
      </w:pPr>
      <w:rPr>
        <w:rFonts w:ascii="Symbol" w:hAnsi="Symbol" w:hint="default"/>
      </w:rPr>
    </w:lvl>
    <w:lvl w:ilvl="7" w:tplc="04100003" w:tentative="1">
      <w:start w:val="1"/>
      <w:numFmt w:val="bullet"/>
      <w:lvlText w:val="o"/>
      <w:lvlJc w:val="left"/>
      <w:pPr>
        <w:ind w:left="5769" w:hanging="360"/>
      </w:pPr>
      <w:rPr>
        <w:rFonts w:ascii="Courier New" w:hAnsi="Courier New" w:cs="Courier New" w:hint="default"/>
      </w:rPr>
    </w:lvl>
    <w:lvl w:ilvl="8" w:tplc="04100005" w:tentative="1">
      <w:start w:val="1"/>
      <w:numFmt w:val="bullet"/>
      <w:lvlText w:val=""/>
      <w:lvlJc w:val="left"/>
      <w:pPr>
        <w:ind w:left="6489" w:hanging="360"/>
      </w:pPr>
      <w:rPr>
        <w:rFonts w:ascii="Wingdings" w:hAnsi="Wingdings" w:hint="default"/>
      </w:rPr>
    </w:lvl>
  </w:abstractNum>
  <w:abstractNum w:abstractNumId="2" w15:restartNumberingAfterBreak="0">
    <w:nsid w:val="071678D1"/>
    <w:multiLevelType w:val="hybridMultilevel"/>
    <w:tmpl w:val="888626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A0176A0"/>
    <w:multiLevelType w:val="hybridMultilevel"/>
    <w:tmpl w:val="4A7030A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5C21C9"/>
    <w:multiLevelType w:val="hybridMultilevel"/>
    <w:tmpl w:val="3F16BA68"/>
    <w:lvl w:ilvl="0" w:tplc="04100017">
      <w:start w:val="1"/>
      <w:numFmt w:val="lowerLetter"/>
      <w:lvlText w:val="%1)"/>
      <w:lvlJc w:val="left"/>
      <w:pPr>
        <w:ind w:left="360" w:hanging="360"/>
      </w:pPr>
    </w:lvl>
    <w:lvl w:ilvl="1" w:tplc="B11E6B38">
      <w:start w:val="1"/>
      <w:numFmt w:val="lowerRoman"/>
      <w:lvlText w:val="(%2)"/>
      <w:lvlJc w:val="left"/>
      <w:pPr>
        <w:ind w:left="1440" w:hanging="72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DBC189D"/>
    <w:multiLevelType w:val="hybridMultilevel"/>
    <w:tmpl w:val="417EE5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4A233CB"/>
    <w:multiLevelType w:val="hybridMultilevel"/>
    <w:tmpl w:val="35B60FCC"/>
    <w:lvl w:ilvl="0" w:tplc="04100001">
      <w:start w:val="1"/>
      <w:numFmt w:val="bullet"/>
      <w:lvlText w:val=""/>
      <w:lvlJc w:val="left"/>
      <w:pPr>
        <w:ind w:left="379" w:hanging="360"/>
      </w:pPr>
      <w:rPr>
        <w:rFonts w:ascii="Symbol" w:hAnsi="Symbol" w:hint="default"/>
      </w:rPr>
    </w:lvl>
    <w:lvl w:ilvl="1" w:tplc="04100003" w:tentative="1">
      <w:start w:val="1"/>
      <w:numFmt w:val="bullet"/>
      <w:lvlText w:val="o"/>
      <w:lvlJc w:val="left"/>
      <w:pPr>
        <w:ind w:left="1099" w:hanging="360"/>
      </w:pPr>
      <w:rPr>
        <w:rFonts w:ascii="Courier New" w:hAnsi="Courier New" w:cs="Courier New" w:hint="default"/>
      </w:rPr>
    </w:lvl>
    <w:lvl w:ilvl="2" w:tplc="04100005" w:tentative="1">
      <w:start w:val="1"/>
      <w:numFmt w:val="bullet"/>
      <w:lvlText w:val=""/>
      <w:lvlJc w:val="left"/>
      <w:pPr>
        <w:ind w:left="1819" w:hanging="360"/>
      </w:pPr>
      <w:rPr>
        <w:rFonts w:ascii="Wingdings" w:hAnsi="Wingdings" w:hint="default"/>
      </w:rPr>
    </w:lvl>
    <w:lvl w:ilvl="3" w:tplc="04100001" w:tentative="1">
      <w:start w:val="1"/>
      <w:numFmt w:val="bullet"/>
      <w:lvlText w:val=""/>
      <w:lvlJc w:val="left"/>
      <w:pPr>
        <w:ind w:left="2539" w:hanging="360"/>
      </w:pPr>
      <w:rPr>
        <w:rFonts w:ascii="Symbol" w:hAnsi="Symbol" w:hint="default"/>
      </w:rPr>
    </w:lvl>
    <w:lvl w:ilvl="4" w:tplc="04100003" w:tentative="1">
      <w:start w:val="1"/>
      <w:numFmt w:val="bullet"/>
      <w:lvlText w:val="o"/>
      <w:lvlJc w:val="left"/>
      <w:pPr>
        <w:ind w:left="3259" w:hanging="360"/>
      </w:pPr>
      <w:rPr>
        <w:rFonts w:ascii="Courier New" w:hAnsi="Courier New" w:cs="Courier New" w:hint="default"/>
      </w:rPr>
    </w:lvl>
    <w:lvl w:ilvl="5" w:tplc="04100005" w:tentative="1">
      <w:start w:val="1"/>
      <w:numFmt w:val="bullet"/>
      <w:lvlText w:val=""/>
      <w:lvlJc w:val="left"/>
      <w:pPr>
        <w:ind w:left="3979" w:hanging="360"/>
      </w:pPr>
      <w:rPr>
        <w:rFonts w:ascii="Wingdings" w:hAnsi="Wingdings" w:hint="default"/>
      </w:rPr>
    </w:lvl>
    <w:lvl w:ilvl="6" w:tplc="04100001" w:tentative="1">
      <w:start w:val="1"/>
      <w:numFmt w:val="bullet"/>
      <w:lvlText w:val=""/>
      <w:lvlJc w:val="left"/>
      <w:pPr>
        <w:ind w:left="4699" w:hanging="360"/>
      </w:pPr>
      <w:rPr>
        <w:rFonts w:ascii="Symbol" w:hAnsi="Symbol" w:hint="default"/>
      </w:rPr>
    </w:lvl>
    <w:lvl w:ilvl="7" w:tplc="04100003" w:tentative="1">
      <w:start w:val="1"/>
      <w:numFmt w:val="bullet"/>
      <w:lvlText w:val="o"/>
      <w:lvlJc w:val="left"/>
      <w:pPr>
        <w:ind w:left="5419" w:hanging="360"/>
      </w:pPr>
      <w:rPr>
        <w:rFonts w:ascii="Courier New" w:hAnsi="Courier New" w:cs="Courier New" w:hint="default"/>
      </w:rPr>
    </w:lvl>
    <w:lvl w:ilvl="8" w:tplc="04100005" w:tentative="1">
      <w:start w:val="1"/>
      <w:numFmt w:val="bullet"/>
      <w:lvlText w:val=""/>
      <w:lvlJc w:val="left"/>
      <w:pPr>
        <w:ind w:left="6139" w:hanging="360"/>
      </w:pPr>
      <w:rPr>
        <w:rFonts w:ascii="Wingdings" w:hAnsi="Wingdings" w:hint="default"/>
      </w:rPr>
    </w:lvl>
  </w:abstractNum>
  <w:abstractNum w:abstractNumId="7" w15:restartNumberingAfterBreak="0">
    <w:nsid w:val="1B2E66B6"/>
    <w:multiLevelType w:val="hybridMultilevel"/>
    <w:tmpl w:val="A1548DC0"/>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21C71856"/>
    <w:multiLevelType w:val="hybridMultilevel"/>
    <w:tmpl w:val="A2FE8B64"/>
    <w:lvl w:ilvl="0" w:tplc="04100001">
      <w:start w:val="1"/>
      <w:numFmt w:val="bullet"/>
      <w:lvlText w:val=""/>
      <w:lvlJc w:val="left"/>
      <w:pPr>
        <w:ind w:left="729" w:hanging="360"/>
      </w:pPr>
      <w:rPr>
        <w:rFonts w:ascii="Symbol" w:hAnsi="Symbol" w:hint="default"/>
      </w:rPr>
    </w:lvl>
    <w:lvl w:ilvl="1" w:tplc="04100003" w:tentative="1">
      <w:start w:val="1"/>
      <w:numFmt w:val="bullet"/>
      <w:lvlText w:val="o"/>
      <w:lvlJc w:val="left"/>
      <w:pPr>
        <w:ind w:left="1449" w:hanging="360"/>
      </w:pPr>
      <w:rPr>
        <w:rFonts w:ascii="Courier New" w:hAnsi="Courier New" w:cs="Courier New" w:hint="default"/>
      </w:rPr>
    </w:lvl>
    <w:lvl w:ilvl="2" w:tplc="04100005" w:tentative="1">
      <w:start w:val="1"/>
      <w:numFmt w:val="bullet"/>
      <w:lvlText w:val=""/>
      <w:lvlJc w:val="left"/>
      <w:pPr>
        <w:ind w:left="2169" w:hanging="360"/>
      </w:pPr>
      <w:rPr>
        <w:rFonts w:ascii="Wingdings" w:hAnsi="Wingdings" w:hint="default"/>
      </w:rPr>
    </w:lvl>
    <w:lvl w:ilvl="3" w:tplc="04100001" w:tentative="1">
      <w:start w:val="1"/>
      <w:numFmt w:val="bullet"/>
      <w:lvlText w:val=""/>
      <w:lvlJc w:val="left"/>
      <w:pPr>
        <w:ind w:left="2889" w:hanging="360"/>
      </w:pPr>
      <w:rPr>
        <w:rFonts w:ascii="Symbol" w:hAnsi="Symbol" w:hint="default"/>
      </w:rPr>
    </w:lvl>
    <w:lvl w:ilvl="4" w:tplc="04100003" w:tentative="1">
      <w:start w:val="1"/>
      <w:numFmt w:val="bullet"/>
      <w:lvlText w:val="o"/>
      <w:lvlJc w:val="left"/>
      <w:pPr>
        <w:ind w:left="3609" w:hanging="360"/>
      </w:pPr>
      <w:rPr>
        <w:rFonts w:ascii="Courier New" w:hAnsi="Courier New" w:cs="Courier New" w:hint="default"/>
      </w:rPr>
    </w:lvl>
    <w:lvl w:ilvl="5" w:tplc="04100005" w:tentative="1">
      <w:start w:val="1"/>
      <w:numFmt w:val="bullet"/>
      <w:lvlText w:val=""/>
      <w:lvlJc w:val="left"/>
      <w:pPr>
        <w:ind w:left="4329" w:hanging="360"/>
      </w:pPr>
      <w:rPr>
        <w:rFonts w:ascii="Wingdings" w:hAnsi="Wingdings" w:hint="default"/>
      </w:rPr>
    </w:lvl>
    <w:lvl w:ilvl="6" w:tplc="04100001" w:tentative="1">
      <w:start w:val="1"/>
      <w:numFmt w:val="bullet"/>
      <w:lvlText w:val=""/>
      <w:lvlJc w:val="left"/>
      <w:pPr>
        <w:ind w:left="5049" w:hanging="360"/>
      </w:pPr>
      <w:rPr>
        <w:rFonts w:ascii="Symbol" w:hAnsi="Symbol" w:hint="default"/>
      </w:rPr>
    </w:lvl>
    <w:lvl w:ilvl="7" w:tplc="04100003" w:tentative="1">
      <w:start w:val="1"/>
      <w:numFmt w:val="bullet"/>
      <w:lvlText w:val="o"/>
      <w:lvlJc w:val="left"/>
      <w:pPr>
        <w:ind w:left="5769" w:hanging="360"/>
      </w:pPr>
      <w:rPr>
        <w:rFonts w:ascii="Courier New" w:hAnsi="Courier New" w:cs="Courier New" w:hint="default"/>
      </w:rPr>
    </w:lvl>
    <w:lvl w:ilvl="8" w:tplc="04100005" w:tentative="1">
      <w:start w:val="1"/>
      <w:numFmt w:val="bullet"/>
      <w:lvlText w:val=""/>
      <w:lvlJc w:val="left"/>
      <w:pPr>
        <w:ind w:left="6489" w:hanging="360"/>
      </w:pPr>
      <w:rPr>
        <w:rFonts w:ascii="Wingdings" w:hAnsi="Wingdings" w:hint="default"/>
      </w:rPr>
    </w:lvl>
  </w:abstractNum>
  <w:abstractNum w:abstractNumId="9" w15:restartNumberingAfterBreak="0">
    <w:nsid w:val="24D4040A"/>
    <w:multiLevelType w:val="hybridMultilevel"/>
    <w:tmpl w:val="9850C286"/>
    <w:lvl w:ilvl="0" w:tplc="668C696A">
      <w:start w:val="1"/>
      <w:numFmt w:val="lowerLetter"/>
      <w:lvlText w:val="%1)"/>
      <w:lvlJc w:val="left"/>
      <w:pPr>
        <w:ind w:left="350" w:hanging="360"/>
      </w:pPr>
      <w:rPr>
        <w:rFonts w:hint="default"/>
      </w:rPr>
    </w:lvl>
    <w:lvl w:ilvl="1" w:tplc="04100019" w:tentative="1">
      <w:start w:val="1"/>
      <w:numFmt w:val="lowerLetter"/>
      <w:lvlText w:val="%2."/>
      <w:lvlJc w:val="left"/>
      <w:pPr>
        <w:ind w:left="1070" w:hanging="360"/>
      </w:pPr>
    </w:lvl>
    <w:lvl w:ilvl="2" w:tplc="0410001B" w:tentative="1">
      <w:start w:val="1"/>
      <w:numFmt w:val="lowerRoman"/>
      <w:lvlText w:val="%3."/>
      <w:lvlJc w:val="right"/>
      <w:pPr>
        <w:ind w:left="1790" w:hanging="180"/>
      </w:pPr>
    </w:lvl>
    <w:lvl w:ilvl="3" w:tplc="0410000F" w:tentative="1">
      <w:start w:val="1"/>
      <w:numFmt w:val="decimal"/>
      <w:lvlText w:val="%4."/>
      <w:lvlJc w:val="left"/>
      <w:pPr>
        <w:ind w:left="2510" w:hanging="360"/>
      </w:pPr>
    </w:lvl>
    <w:lvl w:ilvl="4" w:tplc="04100019" w:tentative="1">
      <w:start w:val="1"/>
      <w:numFmt w:val="lowerLetter"/>
      <w:lvlText w:val="%5."/>
      <w:lvlJc w:val="left"/>
      <w:pPr>
        <w:ind w:left="3230" w:hanging="360"/>
      </w:pPr>
    </w:lvl>
    <w:lvl w:ilvl="5" w:tplc="0410001B" w:tentative="1">
      <w:start w:val="1"/>
      <w:numFmt w:val="lowerRoman"/>
      <w:lvlText w:val="%6."/>
      <w:lvlJc w:val="right"/>
      <w:pPr>
        <w:ind w:left="3950" w:hanging="180"/>
      </w:pPr>
    </w:lvl>
    <w:lvl w:ilvl="6" w:tplc="0410000F" w:tentative="1">
      <w:start w:val="1"/>
      <w:numFmt w:val="decimal"/>
      <w:lvlText w:val="%7."/>
      <w:lvlJc w:val="left"/>
      <w:pPr>
        <w:ind w:left="4670" w:hanging="360"/>
      </w:pPr>
    </w:lvl>
    <w:lvl w:ilvl="7" w:tplc="04100019" w:tentative="1">
      <w:start w:val="1"/>
      <w:numFmt w:val="lowerLetter"/>
      <w:lvlText w:val="%8."/>
      <w:lvlJc w:val="left"/>
      <w:pPr>
        <w:ind w:left="5390" w:hanging="360"/>
      </w:pPr>
    </w:lvl>
    <w:lvl w:ilvl="8" w:tplc="0410001B" w:tentative="1">
      <w:start w:val="1"/>
      <w:numFmt w:val="lowerRoman"/>
      <w:lvlText w:val="%9."/>
      <w:lvlJc w:val="right"/>
      <w:pPr>
        <w:ind w:left="6110" w:hanging="180"/>
      </w:pPr>
    </w:lvl>
  </w:abstractNum>
  <w:abstractNum w:abstractNumId="10" w15:restartNumberingAfterBreak="0">
    <w:nsid w:val="32937DEC"/>
    <w:multiLevelType w:val="hybridMultilevel"/>
    <w:tmpl w:val="2D72E5D4"/>
    <w:lvl w:ilvl="0" w:tplc="04100001">
      <w:start w:val="1"/>
      <w:numFmt w:val="bullet"/>
      <w:lvlText w:val=""/>
      <w:lvlJc w:val="left"/>
      <w:pPr>
        <w:ind w:left="382" w:hanging="360"/>
      </w:pPr>
      <w:rPr>
        <w:rFonts w:ascii="Symbol" w:hAnsi="Symbol" w:hint="default"/>
      </w:rPr>
    </w:lvl>
    <w:lvl w:ilvl="1" w:tplc="04100003" w:tentative="1">
      <w:start w:val="1"/>
      <w:numFmt w:val="bullet"/>
      <w:lvlText w:val="o"/>
      <w:lvlJc w:val="left"/>
      <w:pPr>
        <w:ind w:left="1102" w:hanging="360"/>
      </w:pPr>
      <w:rPr>
        <w:rFonts w:ascii="Courier New" w:hAnsi="Courier New" w:cs="Courier New" w:hint="default"/>
      </w:rPr>
    </w:lvl>
    <w:lvl w:ilvl="2" w:tplc="04100005" w:tentative="1">
      <w:start w:val="1"/>
      <w:numFmt w:val="bullet"/>
      <w:lvlText w:val=""/>
      <w:lvlJc w:val="left"/>
      <w:pPr>
        <w:ind w:left="1822" w:hanging="360"/>
      </w:pPr>
      <w:rPr>
        <w:rFonts w:ascii="Wingdings" w:hAnsi="Wingdings" w:hint="default"/>
      </w:rPr>
    </w:lvl>
    <w:lvl w:ilvl="3" w:tplc="04100001" w:tentative="1">
      <w:start w:val="1"/>
      <w:numFmt w:val="bullet"/>
      <w:lvlText w:val=""/>
      <w:lvlJc w:val="left"/>
      <w:pPr>
        <w:ind w:left="2542" w:hanging="360"/>
      </w:pPr>
      <w:rPr>
        <w:rFonts w:ascii="Symbol" w:hAnsi="Symbol" w:hint="default"/>
      </w:rPr>
    </w:lvl>
    <w:lvl w:ilvl="4" w:tplc="04100003" w:tentative="1">
      <w:start w:val="1"/>
      <w:numFmt w:val="bullet"/>
      <w:lvlText w:val="o"/>
      <w:lvlJc w:val="left"/>
      <w:pPr>
        <w:ind w:left="3262" w:hanging="360"/>
      </w:pPr>
      <w:rPr>
        <w:rFonts w:ascii="Courier New" w:hAnsi="Courier New" w:cs="Courier New" w:hint="default"/>
      </w:rPr>
    </w:lvl>
    <w:lvl w:ilvl="5" w:tplc="04100005" w:tentative="1">
      <w:start w:val="1"/>
      <w:numFmt w:val="bullet"/>
      <w:lvlText w:val=""/>
      <w:lvlJc w:val="left"/>
      <w:pPr>
        <w:ind w:left="3982" w:hanging="360"/>
      </w:pPr>
      <w:rPr>
        <w:rFonts w:ascii="Wingdings" w:hAnsi="Wingdings" w:hint="default"/>
      </w:rPr>
    </w:lvl>
    <w:lvl w:ilvl="6" w:tplc="04100001" w:tentative="1">
      <w:start w:val="1"/>
      <w:numFmt w:val="bullet"/>
      <w:lvlText w:val=""/>
      <w:lvlJc w:val="left"/>
      <w:pPr>
        <w:ind w:left="4702" w:hanging="360"/>
      </w:pPr>
      <w:rPr>
        <w:rFonts w:ascii="Symbol" w:hAnsi="Symbol" w:hint="default"/>
      </w:rPr>
    </w:lvl>
    <w:lvl w:ilvl="7" w:tplc="04100003" w:tentative="1">
      <w:start w:val="1"/>
      <w:numFmt w:val="bullet"/>
      <w:lvlText w:val="o"/>
      <w:lvlJc w:val="left"/>
      <w:pPr>
        <w:ind w:left="5422" w:hanging="360"/>
      </w:pPr>
      <w:rPr>
        <w:rFonts w:ascii="Courier New" w:hAnsi="Courier New" w:cs="Courier New" w:hint="default"/>
      </w:rPr>
    </w:lvl>
    <w:lvl w:ilvl="8" w:tplc="04100005" w:tentative="1">
      <w:start w:val="1"/>
      <w:numFmt w:val="bullet"/>
      <w:lvlText w:val=""/>
      <w:lvlJc w:val="left"/>
      <w:pPr>
        <w:ind w:left="6142" w:hanging="360"/>
      </w:pPr>
      <w:rPr>
        <w:rFonts w:ascii="Wingdings" w:hAnsi="Wingdings" w:hint="default"/>
      </w:rPr>
    </w:lvl>
  </w:abstractNum>
  <w:abstractNum w:abstractNumId="11" w15:restartNumberingAfterBreak="0">
    <w:nsid w:val="37487D01"/>
    <w:multiLevelType w:val="hybridMultilevel"/>
    <w:tmpl w:val="BA14049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8293851"/>
    <w:multiLevelType w:val="multilevel"/>
    <w:tmpl w:val="6EAC3648"/>
    <w:lvl w:ilvl="0">
      <w:start w:val="2"/>
      <w:numFmt w:val="decimal"/>
      <w:pStyle w:val="Titolo1"/>
      <w:lvlText w:val="%1."/>
      <w:lvlJc w:val="left"/>
      <w:pPr>
        <w:ind w:left="284" w:firstLine="0"/>
      </w:pPr>
      <w:rPr>
        <w:rFonts w:ascii="Arial Narrow" w:eastAsia="Arial" w:hAnsi="Arial Narrow" w:cs="Arial" w:hint="default"/>
        <w:b/>
        <w:bCs/>
        <w:i w:val="0"/>
        <w:strike w:val="0"/>
        <w:dstrike w:val="0"/>
        <w:color w:val="000000"/>
        <w:sz w:val="32"/>
        <w:szCs w:val="36"/>
        <w:u w:val="none" w:color="000000"/>
        <w:bdr w:val="none" w:sz="0" w:space="0" w:color="auto"/>
        <w:shd w:val="clear" w:color="auto" w:fill="auto"/>
        <w:vertAlign w:val="baseline"/>
      </w:rPr>
    </w:lvl>
    <w:lvl w:ilvl="1">
      <w:start w:val="2"/>
      <w:numFmt w:val="decimal"/>
      <w:pStyle w:val="Titolo2"/>
      <w:lvlText w:val="%1.%2"/>
      <w:lvlJc w:val="left"/>
      <w:pPr>
        <w:ind w:left="284"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5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3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0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112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184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2565"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87E0248"/>
    <w:multiLevelType w:val="hybridMultilevel"/>
    <w:tmpl w:val="8ADC9BA2"/>
    <w:lvl w:ilvl="0" w:tplc="93D27E90">
      <w:start w:val="27"/>
      <w:numFmt w:val="bullet"/>
      <w:lvlText w:val="-"/>
      <w:lvlJc w:val="left"/>
      <w:pPr>
        <w:ind w:left="379" w:hanging="360"/>
      </w:pPr>
      <w:rPr>
        <w:rFonts w:ascii="Arial Narrow" w:eastAsia="Calibri" w:hAnsi="Arial Narrow" w:cs="Times New Roman" w:hint="default"/>
      </w:rPr>
    </w:lvl>
    <w:lvl w:ilvl="1" w:tplc="04100003" w:tentative="1">
      <w:start w:val="1"/>
      <w:numFmt w:val="bullet"/>
      <w:lvlText w:val="o"/>
      <w:lvlJc w:val="left"/>
      <w:pPr>
        <w:ind w:left="1099" w:hanging="360"/>
      </w:pPr>
      <w:rPr>
        <w:rFonts w:ascii="Courier New" w:hAnsi="Courier New" w:cs="Courier New" w:hint="default"/>
      </w:rPr>
    </w:lvl>
    <w:lvl w:ilvl="2" w:tplc="04100005" w:tentative="1">
      <w:start w:val="1"/>
      <w:numFmt w:val="bullet"/>
      <w:lvlText w:val=""/>
      <w:lvlJc w:val="left"/>
      <w:pPr>
        <w:ind w:left="1819" w:hanging="360"/>
      </w:pPr>
      <w:rPr>
        <w:rFonts w:ascii="Wingdings" w:hAnsi="Wingdings" w:hint="default"/>
      </w:rPr>
    </w:lvl>
    <w:lvl w:ilvl="3" w:tplc="04100001" w:tentative="1">
      <w:start w:val="1"/>
      <w:numFmt w:val="bullet"/>
      <w:lvlText w:val=""/>
      <w:lvlJc w:val="left"/>
      <w:pPr>
        <w:ind w:left="2539" w:hanging="360"/>
      </w:pPr>
      <w:rPr>
        <w:rFonts w:ascii="Symbol" w:hAnsi="Symbol" w:hint="default"/>
      </w:rPr>
    </w:lvl>
    <w:lvl w:ilvl="4" w:tplc="04100003" w:tentative="1">
      <w:start w:val="1"/>
      <w:numFmt w:val="bullet"/>
      <w:lvlText w:val="o"/>
      <w:lvlJc w:val="left"/>
      <w:pPr>
        <w:ind w:left="3259" w:hanging="360"/>
      </w:pPr>
      <w:rPr>
        <w:rFonts w:ascii="Courier New" w:hAnsi="Courier New" w:cs="Courier New" w:hint="default"/>
      </w:rPr>
    </w:lvl>
    <w:lvl w:ilvl="5" w:tplc="04100005" w:tentative="1">
      <w:start w:val="1"/>
      <w:numFmt w:val="bullet"/>
      <w:lvlText w:val=""/>
      <w:lvlJc w:val="left"/>
      <w:pPr>
        <w:ind w:left="3979" w:hanging="360"/>
      </w:pPr>
      <w:rPr>
        <w:rFonts w:ascii="Wingdings" w:hAnsi="Wingdings" w:hint="default"/>
      </w:rPr>
    </w:lvl>
    <w:lvl w:ilvl="6" w:tplc="04100001" w:tentative="1">
      <w:start w:val="1"/>
      <w:numFmt w:val="bullet"/>
      <w:lvlText w:val=""/>
      <w:lvlJc w:val="left"/>
      <w:pPr>
        <w:ind w:left="4699" w:hanging="360"/>
      </w:pPr>
      <w:rPr>
        <w:rFonts w:ascii="Symbol" w:hAnsi="Symbol" w:hint="default"/>
      </w:rPr>
    </w:lvl>
    <w:lvl w:ilvl="7" w:tplc="04100003" w:tentative="1">
      <w:start w:val="1"/>
      <w:numFmt w:val="bullet"/>
      <w:lvlText w:val="o"/>
      <w:lvlJc w:val="left"/>
      <w:pPr>
        <w:ind w:left="5419" w:hanging="360"/>
      </w:pPr>
      <w:rPr>
        <w:rFonts w:ascii="Courier New" w:hAnsi="Courier New" w:cs="Courier New" w:hint="default"/>
      </w:rPr>
    </w:lvl>
    <w:lvl w:ilvl="8" w:tplc="04100005" w:tentative="1">
      <w:start w:val="1"/>
      <w:numFmt w:val="bullet"/>
      <w:lvlText w:val=""/>
      <w:lvlJc w:val="left"/>
      <w:pPr>
        <w:ind w:left="6139" w:hanging="360"/>
      </w:pPr>
      <w:rPr>
        <w:rFonts w:ascii="Wingdings" w:hAnsi="Wingdings" w:hint="default"/>
      </w:rPr>
    </w:lvl>
  </w:abstractNum>
  <w:abstractNum w:abstractNumId="14" w15:restartNumberingAfterBreak="0">
    <w:nsid w:val="408A4119"/>
    <w:multiLevelType w:val="hybridMultilevel"/>
    <w:tmpl w:val="DB142D96"/>
    <w:lvl w:ilvl="0" w:tplc="04100001">
      <w:start w:val="1"/>
      <w:numFmt w:val="bullet"/>
      <w:lvlText w:val=""/>
      <w:lvlJc w:val="left"/>
      <w:pPr>
        <w:ind w:left="379" w:hanging="360"/>
      </w:pPr>
      <w:rPr>
        <w:rFonts w:ascii="Symbol" w:hAnsi="Symbol" w:hint="default"/>
      </w:rPr>
    </w:lvl>
    <w:lvl w:ilvl="1" w:tplc="04100003" w:tentative="1">
      <w:start w:val="1"/>
      <w:numFmt w:val="bullet"/>
      <w:lvlText w:val="o"/>
      <w:lvlJc w:val="left"/>
      <w:pPr>
        <w:ind w:left="1099" w:hanging="360"/>
      </w:pPr>
      <w:rPr>
        <w:rFonts w:ascii="Courier New" w:hAnsi="Courier New" w:cs="Courier New" w:hint="default"/>
      </w:rPr>
    </w:lvl>
    <w:lvl w:ilvl="2" w:tplc="04100005" w:tentative="1">
      <w:start w:val="1"/>
      <w:numFmt w:val="bullet"/>
      <w:lvlText w:val=""/>
      <w:lvlJc w:val="left"/>
      <w:pPr>
        <w:ind w:left="1819" w:hanging="360"/>
      </w:pPr>
      <w:rPr>
        <w:rFonts w:ascii="Wingdings" w:hAnsi="Wingdings" w:hint="default"/>
      </w:rPr>
    </w:lvl>
    <w:lvl w:ilvl="3" w:tplc="04100001" w:tentative="1">
      <w:start w:val="1"/>
      <w:numFmt w:val="bullet"/>
      <w:lvlText w:val=""/>
      <w:lvlJc w:val="left"/>
      <w:pPr>
        <w:ind w:left="2539" w:hanging="360"/>
      </w:pPr>
      <w:rPr>
        <w:rFonts w:ascii="Symbol" w:hAnsi="Symbol" w:hint="default"/>
      </w:rPr>
    </w:lvl>
    <w:lvl w:ilvl="4" w:tplc="04100003" w:tentative="1">
      <w:start w:val="1"/>
      <w:numFmt w:val="bullet"/>
      <w:lvlText w:val="o"/>
      <w:lvlJc w:val="left"/>
      <w:pPr>
        <w:ind w:left="3259" w:hanging="360"/>
      </w:pPr>
      <w:rPr>
        <w:rFonts w:ascii="Courier New" w:hAnsi="Courier New" w:cs="Courier New" w:hint="default"/>
      </w:rPr>
    </w:lvl>
    <w:lvl w:ilvl="5" w:tplc="04100005" w:tentative="1">
      <w:start w:val="1"/>
      <w:numFmt w:val="bullet"/>
      <w:lvlText w:val=""/>
      <w:lvlJc w:val="left"/>
      <w:pPr>
        <w:ind w:left="3979" w:hanging="360"/>
      </w:pPr>
      <w:rPr>
        <w:rFonts w:ascii="Wingdings" w:hAnsi="Wingdings" w:hint="default"/>
      </w:rPr>
    </w:lvl>
    <w:lvl w:ilvl="6" w:tplc="04100001" w:tentative="1">
      <w:start w:val="1"/>
      <w:numFmt w:val="bullet"/>
      <w:lvlText w:val=""/>
      <w:lvlJc w:val="left"/>
      <w:pPr>
        <w:ind w:left="4699" w:hanging="360"/>
      </w:pPr>
      <w:rPr>
        <w:rFonts w:ascii="Symbol" w:hAnsi="Symbol" w:hint="default"/>
      </w:rPr>
    </w:lvl>
    <w:lvl w:ilvl="7" w:tplc="04100003" w:tentative="1">
      <w:start w:val="1"/>
      <w:numFmt w:val="bullet"/>
      <w:lvlText w:val="o"/>
      <w:lvlJc w:val="left"/>
      <w:pPr>
        <w:ind w:left="5419" w:hanging="360"/>
      </w:pPr>
      <w:rPr>
        <w:rFonts w:ascii="Courier New" w:hAnsi="Courier New" w:cs="Courier New" w:hint="default"/>
      </w:rPr>
    </w:lvl>
    <w:lvl w:ilvl="8" w:tplc="04100005" w:tentative="1">
      <w:start w:val="1"/>
      <w:numFmt w:val="bullet"/>
      <w:lvlText w:val=""/>
      <w:lvlJc w:val="left"/>
      <w:pPr>
        <w:ind w:left="6139" w:hanging="360"/>
      </w:pPr>
      <w:rPr>
        <w:rFonts w:ascii="Wingdings" w:hAnsi="Wingdings" w:hint="default"/>
      </w:rPr>
    </w:lvl>
  </w:abstractNum>
  <w:abstractNum w:abstractNumId="15" w15:restartNumberingAfterBreak="0">
    <w:nsid w:val="40E97E54"/>
    <w:multiLevelType w:val="hybridMultilevel"/>
    <w:tmpl w:val="DAFC7AA4"/>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47210C51"/>
    <w:multiLevelType w:val="hybridMultilevel"/>
    <w:tmpl w:val="4F5047F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660789A"/>
    <w:multiLevelType w:val="multilevel"/>
    <w:tmpl w:val="C838A70A"/>
    <w:lvl w:ilvl="0">
      <w:start w:val="1"/>
      <w:numFmt w:val="decimal"/>
      <w:lvlText w:val="%1."/>
      <w:lvlJc w:val="left"/>
      <w:pPr>
        <w:ind w:left="789" w:hanging="360"/>
      </w:pPr>
    </w:lvl>
    <w:lvl w:ilvl="1">
      <w:start w:val="1"/>
      <w:numFmt w:val="decimal"/>
      <w:isLgl/>
      <w:lvlText w:val="%1.%2."/>
      <w:lvlJc w:val="left"/>
      <w:pPr>
        <w:ind w:left="789" w:hanging="360"/>
      </w:pPr>
      <w:rPr>
        <w:rFonts w:hint="default"/>
      </w:rPr>
    </w:lvl>
    <w:lvl w:ilvl="2">
      <w:start w:val="1"/>
      <w:numFmt w:val="decimal"/>
      <w:isLgl/>
      <w:lvlText w:val="%1.%2.%3."/>
      <w:lvlJc w:val="left"/>
      <w:pPr>
        <w:ind w:left="1149"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09" w:hanging="1080"/>
      </w:pPr>
      <w:rPr>
        <w:rFonts w:hint="default"/>
      </w:rPr>
    </w:lvl>
    <w:lvl w:ilvl="6">
      <w:start w:val="1"/>
      <w:numFmt w:val="decimal"/>
      <w:isLgl/>
      <w:lvlText w:val="%1.%2.%3.%4.%5.%6.%7."/>
      <w:lvlJc w:val="left"/>
      <w:pPr>
        <w:ind w:left="1509" w:hanging="1080"/>
      </w:pPr>
      <w:rPr>
        <w:rFonts w:hint="default"/>
      </w:rPr>
    </w:lvl>
    <w:lvl w:ilvl="7">
      <w:start w:val="1"/>
      <w:numFmt w:val="decimal"/>
      <w:isLgl/>
      <w:lvlText w:val="%1.%2.%3.%4.%5.%6.%7.%8."/>
      <w:lvlJc w:val="left"/>
      <w:pPr>
        <w:ind w:left="1869" w:hanging="1440"/>
      </w:pPr>
      <w:rPr>
        <w:rFonts w:hint="default"/>
      </w:rPr>
    </w:lvl>
    <w:lvl w:ilvl="8">
      <w:start w:val="1"/>
      <w:numFmt w:val="decimal"/>
      <w:isLgl/>
      <w:lvlText w:val="%1.%2.%3.%4.%5.%6.%7.%8.%9."/>
      <w:lvlJc w:val="left"/>
      <w:pPr>
        <w:ind w:left="1869" w:hanging="1440"/>
      </w:pPr>
      <w:rPr>
        <w:rFonts w:hint="default"/>
      </w:rPr>
    </w:lvl>
  </w:abstractNum>
  <w:abstractNum w:abstractNumId="18" w15:restartNumberingAfterBreak="0">
    <w:nsid w:val="590430A9"/>
    <w:multiLevelType w:val="hybridMultilevel"/>
    <w:tmpl w:val="814E0C4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F341B26"/>
    <w:multiLevelType w:val="hybridMultilevel"/>
    <w:tmpl w:val="A1F483F0"/>
    <w:lvl w:ilvl="0" w:tplc="FA82E820">
      <w:numFmt w:val="bullet"/>
      <w:lvlText w:val="-"/>
      <w:lvlJc w:val="left"/>
      <w:pPr>
        <w:ind w:left="379" w:hanging="360"/>
      </w:pPr>
      <w:rPr>
        <w:rFonts w:ascii="Calibri" w:eastAsia="Times New Roman" w:hAnsi="Calibri" w:cs="Calibri" w:hint="default"/>
      </w:rPr>
    </w:lvl>
    <w:lvl w:ilvl="1" w:tplc="04100003" w:tentative="1">
      <w:start w:val="1"/>
      <w:numFmt w:val="bullet"/>
      <w:lvlText w:val="o"/>
      <w:lvlJc w:val="left"/>
      <w:pPr>
        <w:ind w:left="1099" w:hanging="360"/>
      </w:pPr>
      <w:rPr>
        <w:rFonts w:ascii="Courier New" w:hAnsi="Courier New" w:cs="Courier New" w:hint="default"/>
      </w:rPr>
    </w:lvl>
    <w:lvl w:ilvl="2" w:tplc="04100005" w:tentative="1">
      <w:start w:val="1"/>
      <w:numFmt w:val="bullet"/>
      <w:lvlText w:val=""/>
      <w:lvlJc w:val="left"/>
      <w:pPr>
        <w:ind w:left="1819" w:hanging="360"/>
      </w:pPr>
      <w:rPr>
        <w:rFonts w:ascii="Wingdings" w:hAnsi="Wingdings" w:hint="default"/>
      </w:rPr>
    </w:lvl>
    <w:lvl w:ilvl="3" w:tplc="04100001" w:tentative="1">
      <w:start w:val="1"/>
      <w:numFmt w:val="bullet"/>
      <w:lvlText w:val=""/>
      <w:lvlJc w:val="left"/>
      <w:pPr>
        <w:ind w:left="2539" w:hanging="360"/>
      </w:pPr>
      <w:rPr>
        <w:rFonts w:ascii="Symbol" w:hAnsi="Symbol" w:hint="default"/>
      </w:rPr>
    </w:lvl>
    <w:lvl w:ilvl="4" w:tplc="04100003" w:tentative="1">
      <w:start w:val="1"/>
      <w:numFmt w:val="bullet"/>
      <w:lvlText w:val="o"/>
      <w:lvlJc w:val="left"/>
      <w:pPr>
        <w:ind w:left="3259" w:hanging="360"/>
      </w:pPr>
      <w:rPr>
        <w:rFonts w:ascii="Courier New" w:hAnsi="Courier New" w:cs="Courier New" w:hint="default"/>
      </w:rPr>
    </w:lvl>
    <w:lvl w:ilvl="5" w:tplc="04100005" w:tentative="1">
      <w:start w:val="1"/>
      <w:numFmt w:val="bullet"/>
      <w:lvlText w:val=""/>
      <w:lvlJc w:val="left"/>
      <w:pPr>
        <w:ind w:left="3979" w:hanging="360"/>
      </w:pPr>
      <w:rPr>
        <w:rFonts w:ascii="Wingdings" w:hAnsi="Wingdings" w:hint="default"/>
      </w:rPr>
    </w:lvl>
    <w:lvl w:ilvl="6" w:tplc="04100001" w:tentative="1">
      <w:start w:val="1"/>
      <w:numFmt w:val="bullet"/>
      <w:lvlText w:val=""/>
      <w:lvlJc w:val="left"/>
      <w:pPr>
        <w:ind w:left="4699" w:hanging="360"/>
      </w:pPr>
      <w:rPr>
        <w:rFonts w:ascii="Symbol" w:hAnsi="Symbol" w:hint="default"/>
      </w:rPr>
    </w:lvl>
    <w:lvl w:ilvl="7" w:tplc="04100003" w:tentative="1">
      <w:start w:val="1"/>
      <w:numFmt w:val="bullet"/>
      <w:lvlText w:val="o"/>
      <w:lvlJc w:val="left"/>
      <w:pPr>
        <w:ind w:left="5419" w:hanging="360"/>
      </w:pPr>
      <w:rPr>
        <w:rFonts w:ascii="Courier New" w:hAnsi="Courier New" w:cs="Courier New" w:hint="default"/>
      </w:rPr>
    </w:lvl>
    <w:lvl w:ilvl="8" w:tplc="04100005" w:tentative="1">
      <w:start w:val="1"/>
      <w:numFmt w:val="bullet"/>
      <w:lvlText w:val=""/>
      <w:lvlJc w:val="left"/>
      <w:pPr>
        <w:ind w:left="6139" w:hanging="360"/>
      </w:pPr>
      <w:rPr>
        <w:rFonts w:ascii="Wingdings" w:hAnsi="Wingdings" w:hint="default"/>
      </w:rPr>
    </w:lvl>
  </w:abstractNum>
  <w:abstractNum w:abstractNumId="20" w15:restartNumberingAfterBreak="0">
    <w:nsid w:val="69064C85"/>
    <w:multiLevelType w:val="hybridMultilevel"/>
    <w:tmpl w:val="9446D1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8D6E04"/>
    <w:multiLevelType w:val="hybridMultilevel"/>
    <w:tmpl w:val="95821228"/>
    <w:lvl w:ilvl="0" w:tplc="63029C5A">
      <w:start w:val="1"/>
      <w:numFmt w:val="lowerRoman"/>
      <w:lvlText w:val="%1)"/>
      <w:lvlJc w:val="left"/>
      <w:pPr>
        <w:ind w:left="720" w:hanging="360"/>
      </w:pPr>
      <w:rPr>
        <w:rFonts w:hint="default"/>
      </w:r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5674553"/>
    <w:multiLevelType w:val="hybridMultilevel"/>
    <w:tmpl w:val="751AEE68"/>
    <w:lvl w:ilvl="0" w:tplc="C95C74A0">
      <w:start w:val="1"/>
      <w:numFmt w:val="lowerLetter"/>
      <w:lvlText w:val="%1)"/>
      <w:lvlJc w:val="left"/>
      <w:pPr>
        <w:ind w:left="717" w:hanging="360"/>
      </w:pPr>
      <w:rPr>
        <w:rFonts w:ascii="Arial Narrow" w:hAnsi="Arial Narrow"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23" w15:restartNumberingAfterBreak="0">
    <w:nsid w:val="7B9F5A70"/>
    <w:multiLevelType w:val="hybridMultilevel"/>
    <w:tmpl w:val="1BD63D1C"/>
    <w:lvl w:ilvl="0" w:tplc="04100001">
      <w:start w:val="1"/>
      <w:numFmt w:val="bullet"/>
      <w:lvlText w:val=""/>
      <w:lvlJc w:val="left"/>
      <w:pPr>
        <w:ind w:left="379" w:hanging="360"/>
      </w:pPr>
      <w:rPr>
        <w:rFonts w:ascii="Symbol" w:hAnsi="Symbol" w:hint="default"/>
      </w:rPr>
    </w:lvl>
    <w:lvl w:ilvl="1" w:tplc="04100003" w:tentative="1">
      <w:start w:val="1"/>
      <w:numFmt w:val="bullet"/>
      <w:lvlText w:val="o"/>
      <w:lvlJc w:val="left"/>
      <w:pPr>
        <w:ind w:left="1099" w:hanging="360"/>
      </w:pPr>
      <w:rPr>
        <w:rFonts w:ascii="Courier New" w:hAnsi="Courier New" w:cs="Courier New" w:hint="default"/>
      </w:rPr>
    </w:lvl>
    <w:lvl w:ilvl="2" w:tplc="04100005" w:tentative="1">
      <w:start w:val="1"/>
      <w:numFmt w:val="bullet"/>
      <w:lvlText w:val=""/>
      <w:lvlJc w:val="left"/>
      <w:pPr>
        <w:ind w:left="1819" w:hanging="360"/>
      </w:pPr>
      <w:rPr>
        <w:rFonts w:ascii="Wingdings" w:hAnsi="Wingdings" w:hint="default"/>
      </w:rPr>
    </w:lvl>
    <w:lvl w:ilvl="3" w:tplc="04100001" w:tentative="1">
      <w:start w:val="1"/>
      <w:numFmt w:val="bullet"/>
      <w:lvlText w:val=""/>
      <w:lvlJc w:val="left"/>
      <w:pPr>
        <w:ind w:left="2539" w:hanging="360"/>
      </w:pPr>
      <w:rPr>
        <w:rFonts w:ascii="Symbol" w:hAnsi="Symbol" w:hint="default"/>
      </w:rPr>
    </w:lvl>
    <w:lvl w:ilvl="4" w:tplc="04100003" w:tentative="1">
      <w:start w:val="1"/>
      <w:numFmt w:val="bullet"/>
      <w:lvlText w:val="o"/>
      <w:lvlJc w:val="left"/>
      <w:pPr>
        <w:ind w:left="3259" w:hanging="360"/>
      </w:pPr>
      <w:rPr>
        <w:rFonts w:ascii="Courier New" w:hAnsi="Courier New" w:cs="Courier New" w:hint="default"/>
      </w:rPr>
    </w:lvl>
    <w:lvl w:ilvl="5" w:tplc="04100005" w:tentative="1">
      <w:start w:val="1"/>
      <w:numFmt w:val="bullet"/>
      <w:lvlText w:val=""/>
      <w:lvlJc w:val="left"/>
      <w:pPr>
        <w:ind w:left="3979" w:hanging="360"/>
      </w:pPr>
      <w:rPr>
        <w:rFonts w:ascii="Wingdings" w:hAnsi="Wingdings" w:hint="default"/>
      </w:rPr>
    </w:lvl>
    <w:lvl w:ilvl="6" w:tplc="04100001" w:tentative="1">
      <w:start w:val="1"/>
      <w:numFmt w:val="bullet"/>
      <w:lvlText w:val=""/>
      <w:lvlJc w:val="left"/>
      <w:pPr>
        <w:ind w:left="4699" w:hanging="360"/>
      </w:pPr>
      <w:rPr>
        <w:rFonts w:ascii="Symbol" w:hAnsi="Symbol" w:hint="default"/>
      </w:rPr>
    </w:lvl>
    <w:lvl w:ilvl="7" w:tplc="04100003" w:tentative="1">
      <w:start w:val="1"/>
      <w:numFmt w:val="bullet"/>
      <w:lvlText w:val="o"/>
      <w:lvlJc w:val="left"/>
      <w:pPr>
        <w:ind w:left="5419" w:hanging="360"/>
      </w:pPr>
      <w:rPr>
        <w:rFonts w:ascii="Courier New" w:hAnsi="Courier New" w:cs="Courier New" w:hint="default"/>
      </w:rPr>
    </w:lvl>
    <w:lvl w:ilvl="8" w:tplc="04100005" w:tentative="1">
      <w:start w:val="1"/>
      <w:numFmt w:val="bullet"/>
      <w:lvlText w:val=""/>
      <w:lvlJc w:val="left"/>
      <w:pPr>
        <w:ind w:left="6139" w:hanging="360"/>
      </w:pPr>
      <w:rPr>
        <w:rFonts w:ascii="Wingdings" w:hAnsi="Wingdings" w:hint="default"/>
      </w:rPr>
    </w:lvl>
  </w:abstractNum>
  <w:abstractNum w:abstractNumId="24" w15:restartNumberingAfterBreak="0">
    <w:nsid w:val="7F7A47D4"/>
    <w:multiLevelType w:val="hybridMultilevel"/>
    <w:tmpl w:val="9B4E9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13"/>
  </w:num>
  <w:num w:numId="5">
    <w:abstractNumId w:val="5"/>
  </w:num>
  <w:num w:numId="6">
    <w:abstractNumId w:val="7"/>
  </w:num>
  <w:num w:numId="7">
    <w:abstractNumId w:val="4"/>
  </w:num>
  <w:num w:numId="8">
    <w:abstractNumId w:val="21"/>
  </w:num>
  <w:num w:numId="9">
    <w:abstractNumId w:val="11"/>
  </w:num>
  <w:num w:numId="10">
    <w:abstractNumId w:val="24"/>
  </w:num>
  <w:num w:numId="11">
    <w:abstractNumId w:val="15"/>
  </w:num>
  <w:num w:numId="12">
    <w:abstractNumId w:val="3"/>
  </w:num>
  <w:num w:numId="13">
    <w:abstractNumId w:val="19"/>
  </w:num>
  <w:num w:numId="14">
    <w:abstractNumId w:val="14"/>
  </w:num>
  <w:num w:numId="15">
    <w:abstractNumId w:val="23"/>
  </w:num>
  <w:num w:numId="16">
    <w:abstractNumId w:val="6"/>
  </w:num>
  <w:num w:numId="17">
    <w:abstractNumId w:val="20"/>
  </w:num>
  <w:num w:numId="18">
    <w:abstractNumId w:val="17"/>
  </w:num>
  <w:num w:numId="19">
    <w:abstractNumId w:val="12"/>
  </w:num>
  <w:num w:numId="20">
    <w:abstractNumId w:val="0"/>
  </w:num>
  <w:num w:numId="21">
    <w:abstractNumId w:val="12"/>
    <w:lvlOverride w:ilvl="0">
      <w:startOverride w:val="2"/>
    </w:lvlOverride>
    <w:lvlOverride w:ilvl="1">
      <w:startOverride w:val="1"/>
    </w:lvlOverride>
  </w:num>
  <w:num w:numId="22">
    <w:abstractNumId w:val="9"/>
  </w:num>
  <w:num w:numId="23">
    <w:abstractNumId w:val="16"/>
  </w:num>
  <w:num w:numId="24">
    <w:abstractNumId w:val="22"/>
  </w:num>
  <w:num w:numId="25">
    <w:abstractNumId w:val="8"/>
  </w:num>
  <w:num w:numId="2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39F"/>
    <w:rsid w:val="00007D69"/>
    <w:rsid w:val="0003003B"/>
    <w:rsid w:val="00031FF1"/>
    <w:rsid w:val="000332A6"/>
    <w:rsid w:val="000340FE"/>
    <w:rsid w:val="00035AFE"/>
    <w:rsid w:val="00043DAF"/>
    <w:rsid w:val="0004764A"/>
    <w:rsid w:val="0005201D"/>
    <w:rsid w:val="0005294E"/>
    <w:rsid w:val="00054A63"/>
    <w:rsid w:val="00054DC9"/>
    <w:rsid w:val="0006142A"/>
    <w:rsid w:val="000618CC"/>
    <w:rsid w:val="00067C3B"/>
    <w:rsid w:val="000708E8"/>
    <w:rsid w:val="00072303"/>
    <w:rsid w:val="000743C3"/>
    <w:rsid w:val="00074A0B"/>
    <w:rsid w:val="00075B40"/>
    <w:rsid w:val="00085E5F"/>
    <w:rsid w:val="00092915"/>
    <w:rsid w:val="0009354C"/>
    <w:rsid w:val="000951E0"/>
    <w:rsid w:val="000A21D6"/>
    <w:rsid w:val="000B038E"/>
    <w:rsid w:val="000B309A"/>
    <w:rsid w:val="000D1444"/>
    <w:rsid w:val="000E3417"/>
    <w:rsid w:val="000E44F3"/>
    <w:rsid w:val="000F20FC"/>
    <w:rsid w:val="000F2DAA"/>
    <w:rsid w:val="000F7511"/>
    <w:rsid w:val="001009F2"/>
    <w:rsid w:val="00104F4E"/>
    <w:rsid w:val="001057B4"/>
    <w:rsid w:val="00112BBD"/>
    <w:rsid w:val="00114622"/>
    <w:rsid w:val="00127D2E"/>
    <w:rsid w:val="00150D97"/>
    <w:rsid w:val="00153068"/>
    <w:rsid w:val="00156D48"/>
    <w:rsid w:val="00156E31"/>
    <w:rsid w:val="001574E7"/>
    <w:rsid w:val="00162713"/>
    <w:rsid w:val="0016289C"/>
    <w:rsid w:val="001758F7"/>
    <w:rsid w:val="00181408"/>
    <w:rsid w:val="00186AE9"/>
    <w:rsid w:val="001960F2"/>
    <w:rsid w:val="001972D6"/>
    <w:rsid w:val="001A0E82"/>
    <w:rsid w:val="001A7F5B"/>
    <w:rsid w:val="001B4F1B"/>
    <w:rsid w:val="001B762F"/>
    <w:rsid w:val="001B7915"/>
    <w:rsid w:val="001C051A"/>
    <w:rsid w:val="001C7DDE"/>
    <w:rsid w:val="001D7070"/>
    <w:rsid w:val="001E0BCB"/>
    <w:rsid w:val="001E15D8"/>
    <w:rsid w:val="001E2894"/>
    <w:rsid w:val="001E4624"/>
    <w:rsid w:val="001E5BEF"/>
    <w:rsid w:val="001E70EB"/>
    <w:rsid w:val="001F072C"/>
    <w:rsid w:val="001F2749"/>
    <w:rsid w:val="001F3D52"/>
    <w:rsid w:val="001F673A"/>
    <w:rsid w:val="0020289D"/>
    <w:rsid w:val="00206B74"/>
    <w:rsid w:val="00207DC9"/>
    <w:rsid w:val="002143A8"/>
    <w:rsid w:val="00214525"/>
    <w:rsid w:val="00214FBC"/>
    <w:rsid w:val="00223993"/>
    <w:rsid w:val="00223A8D"/>
    <w:rsid w:val="00224746"/>
    <w:rsid w:val="002274E2"/>
    <w:rsid w:val="00235DCA"/>
    <w:rsid w:val="0023711E"/>
    <w:rsid w:val="002421EC"/>
    <w:rsid w:val="002436C2"/>
    <w:rsid w:val="00246AD0"/>
    <w:rsid w:val="00246E1A"/>
    <w:rsid w:val="002542A2"/>
    <w:rsid w:val="00267257"/>
    <w:rsid w:val="0027065A"/>
    <w:rsid w:val="00273D8C"/>
    <w:rsid w:val="00277A22"/>
    <w:rsid w:val="00283956"/>
    <w:rsid w:val="002839E5"/>
    <w:rsid w:val="00284461"/>
    <w:rsid w:val="00291A93"/>
    <w:rsid w:val="00292733"/>
    <w:rsid w:val="002966F3"/>
    <w:rsid w:val="002B10D5"/>
    <w:rsid w:val="002B26CC"/>
    <w:rsid w:val="002B37D4"/>
    <w:rsid w:val="002B3830"/>
    <w:rsid w:val="002B3FC0"/>
    <w:rsid w:val="002C2F2C"/>
    <w:rsid w:val="002C4310"/>
    <w:rsid w:val="002C49F4"/>
    <w:rsid w:val="002C50C4"/>
    <w:rsid w:val="002C59F1"/>
    <w:rsid w:val="002D031C"/>
    <w:rsid w:val="002D4E3C"/>
    <w:rsid w:val="002E2095"/>
    <w:rsid w:val="002E2FBE"/>
    <w:rsid w:val="002E35E1"/>
    <w:rsid w:val="002E471D"/>
    <w:rsid w:val="002F47D0"/>
    <w:rsid w:val="002F5DCA"/>
    <w:rsid w:val="002F659D"/>
    <w:rsid w:val="002F75A3"/>
    <w:rsid w:val="00304037"/>
    <w:rsid w:val="00305CF5"/>
    <w:rsid w:val="003213C9"/>
    <w:rsid w:val="003241A5"/>
    <w:rsid w:val="003248A1"/>
    <w:rsid w:val="0032535F"/>
    <w:rsid w:val="00335FA7"/>
    <w:rsid w:val="003364E9"/>
    <w:rsid w:val="0034310A"/>
    <w:rsid w:val="00351653"/>
    <w:rsid w:val="00353D93"/>
    <w:rsid w:val="003540EF"/>
    <w:rsid w:val="00361683"/>
    <w:rsid w:val="00377263"/>
    <w:rsid w:val="00383780"/>
    <w:rsid w:val="00385E5C"/>
    <w:rsid w:val="003925C0"/>
    <w:rsid w:val="00395B3A"/>
    <w:rsid w:val="00395D3D"/>
    <w:rsid w:val="00395FAF"/>
    <w:rsid w:val="003A5B2D"/>
    <w:rsid w:val="003C05BD"/>
    <w:rsid w:val="003C091B"/>
    <w:rsid w:val="003D1F9C"/>
    <w:rsid w:val="003D2B6C"/>
    <w:rsid w:val="003D39DF"/>
    <w:rsid w:val="003D3BFA"/>
    <w:rsid w:val="003D59BC"/>
    <w:rsid w:val="003D5D56"/>
    <w:rsid w:val="003D7A7C"/>
    <w:rsid w:val="003E29ED"/>
    <w:rsid w:val="003E7A9A"/>
    <w:rsid w:val="003F14BB"/>
    <w:rsid w:val="003F355E"/>
    <w:rsid w:val="004144B7"/>
    <w:rsid w:val="004144E8"/>
    <w:rsid w:val="00416855"/>
    <w:rsid w:val="00423D87"/>
    <w:rsid w:val="00437BD2"/>
    <w:rsid w:val="00440A4A"/>
    <w:rsid w:val="004412E9"/>
    <w:rsid w:val="00446EA7"/>
    <w:rsid w:val="0044702A"/>
    <w:rsid w:val="00450ACF"/>
    <w:rsid w:val="00451A62"/>
    <w:rsid w:val="00451F43"/>
    <w:rsid w:val="004527D5"/>
    <w:rsid w:val="00455F7C"/>
    <w:rsid w:val="00460AD6"/>
    <w:rsid w:val="004624A9"/>
    <w:rsid w:val="00464A4B"/>
    <w:rsid w:val="0046545A"/>
    <w:rsid w:val="00471594"/>
    <w:rsid w:val="00475729"/>
    <w:rsid w:val="00477010"/>
    <w:rsid w:val="00483AF3"/>
    <w:rsid w:val="00484295"/>
    <w:rsid w:val="004856E0"/>
    <w:rsid w:val="0049064C"/>
    <w:rsid w:val="0049386D"/>
    <w:rsid w:val="004A0D8B"/>
    <w:rsid w:val="004A11E0"/>
    <w:rsid w:val="004A3327"/>
    <w:rsid w:val="004A6A9D"/>
    <w:rsid w:val="004A6B35"/>
    <w:rsid w:val="004A7FB8"/>
    <w:rsid w:val="004B219B"/>
    <w:rsid w:val="004B5760"/>
    <w:rsid w:val="004B5D4A"/>
    <w:rsid w:val="004D3738"/>
    <w:rsid w:val="004E32AC"/>
    <w:rsid w:val="004F62ED"/>
    <w:rsid w:val="004F675C"/>
    <w:rsid w:val="005046E4"/>
    <w:rsid w:val="0051482B"/>
    <w:rsid w:val="00517B6C"/>
    <w:rsid w:val="00523DF3"/>
    <w:rsid w:val="00533A39"/>
    <w:rsid w:val="0053511D"/>
    <w:rsid w:val="00535A4A"/>
    <w:rsid w:val="00537BE7"/>
    <w:rsid w:val="00540EEF"/>
    <w:rsid w:val="00547D76"/>
    <w:rsid w:val="00557725"/>
    <w:rsid w:val="00581D90"/>
    <w:rsid w:val="00584D73"/>
    <w:rsid w:val="00585D4C"/>
    <w:rsid w:val="00590C88"/>
    <w:rsid w:val="00593380"/>
    <w:rsid w:val="00596BA6"/>
    <w:rsid w:val="005972DC"/>
    <w:rsid w:val="00597470"/>
    <w:rsid w:val="005A0562"/>
    <w:rsid w:val="005A53FB"/>
    <w:rsid w:val="005A5B05"/>
    <w:rsid w:val="005A732D"/>
    <w:rsid w:val="005B588F"/>
    <w:rsid w:val="005C3459"/>
    <w:rsid w:val="005C4214"/>
    <w:rsid w:val="005D0B49"/>
    <w:rsid w:val="005E39DF"/>
    <w:rsid w:val="005E402B"/>
    <w:rsid w:val="005E632B"/>
    <w:rsid w:val="005E7621"/>
    <w:rsid w:val="005E7BDE"/>
    <w:rsid w:val="005F0206"/>
    <w:rsid w:val="005F2AC5"/>
    <w:rsid w:val="005F5761"/>
    <w:rsid w:val="00601256"/>
    <w:rsid w:val="00603A5F"/>
    <w:rsid w:val="0060787F"/>
    <w:rsid w:val="00607B02"/>
    <w:rsid w:val="0061259C"/>
    <w:rsid w:val="00614EFB"/>
    <w:rsid w:val="00622B94"/>
    <w:rsid w:val="006258FC"/>
    <w:rsid w:val="006259DD"/>
    <w:rsid w:val="006273AF"/>
    <w:rsid w:val="00627AB2"/>
    <w:rsid w:val="006311CC"/>
    <w:rsid w:val="00631341"/>
    <w:rsid w:val="00635F81"/>
    <w:rsid w:val="0064160C"/>
    <w:rsid w:val="00641BEA"/>
    <w:rsid w:val="00653F70"/>
    <w:rsid w:val="0065510C"/>
    <w:rsid w:val="006652B4"/>
    <w:rsid w:val="00673B86"/>
    <w:rsid w:val="006807F3"/>
    <w:rsid w:val="006811EF"/>
    <w:rsid w:val="0068261D"/>
    <w:rsid w:val="00682B36"/>
    <w:rsid w:val="00685F5F"/>
    <w:rsid w:val="00690E96"/>
    <w:rsid w:val="0069389E"/>
    <w:rsid w:val="006956F2"/>
    <w:rsid w:val="006A7865"/>
    <w:rsid w:val="006B239C"/>
    <w:rsid w:val="006B4BCB"/>
    <w:rsid w:val="006B6FFD"/>
    <w:rsid w:val="006B7355"/>
    <w:rsid w:val="006C103E"/>
    <w:rsid w:val="006C2CAA"/>
    <w:rsid w:val="006C3B56"/>
    <w:rsid w:val="006C4294"/>
    <w:rsid w:val="006C4B39"/>
    <w:rsid w:val="006C6198"/>
    <w:rsid w:val="006C6E96"/>
    <w:rsid w:val="006D4BBE"/>
    <w:rsid w:val="006D561F"/>
    <w:rsid w:val="006E0828"/>
    <w:rsid w:val="006E0FB1"/>
    <w:rsid w:val="006E4DE6"/>
    <w:rsid w:val="006E74FA"/>
    <w:rsid w:val="006F3384"/>
    <w:rsid w:val="006F4611"/>
    <w:rsid w:val="006F5954"/>
    <w:rsid w:val="006F6529"/>
    <w:rsid w:val="006F7CFE"/>
    <w:rsid w:val="00700672"/>
    <w:rsid w:val="00701051"/>
    <w:rsid w:val="00705871"/>
    <w:rsid w:val="007063A3"/>
    <w:rsid w:val="00707FA1"/>
    <w:rsid w:val="007130F0"/>
    <w:rsid w:val="007329C0"/>
    <w:rsid w:val="00737D93"/>
    <w:rsid w:val="0074091E"/>
    <w:rsid w:val="00743B00"/>
    <w:rsid w:val="00752C87"/>
    <w:rsid w:val="0075373F"/>
    <w:rsid w:val="00757772"/>
    <w:rsid w:val="00760444"/>
    <w:rsid w:val="00761AD4"/>
    <w:rsid w:val="0076403F"/>
    <w:rsid w:val="007644BE"/>
    <w:rsid w:val="0076768F"/>
    <w:rsid w:val="007731F0"/>
    <w:rsid w:val="007738E4"/>
    <w:rsid w:val="00786862"/>
    <w:rsid w:val="00796760"/>
    <w:rsid w:val="007A1F27"/>
    <w:rsid w:val="007A64A2"/>
    <w:rsid w:val="007B41E5"/>
    <w:rsid w:val="007C0FC0"/>
    <w:rsid w:val="007C4888"/>
    <w:rsid w:val="007C539D"/>
    <w:rsid w:val="007C7FFB"/>
    <w:rsid w:val="007D3508"/>
    <w:rsid w:val="007D4D77"/>
    <w:rsid w:val="007D7949"/>
    <w:rsid w:val="007F0ECF"/>
    <w:rsid w:val="00803FC3"/>
    <w:rsid w:val="00811A06"/>
    <w:rsid w:val="0081203C"/>
    <w:rsid w:val="00816389"/>
    <w:rsid w:val="00816C14"/>
    <w:rsid w:val="008204BF"/>
    <w:rsid w:val="0083251E"/>
    <w:rsid w:val="00832CF1"/>
    <w:rsid w:val="00841097"/>
    <w:rsid w:val="0084531D"/>
    <w:rsid w:val="0084534D"/>
    <w:rsid w:val="008526B0"/>
    <w:rsid w:val="008619EF"/>
    <w:rsid w:val="00864321"/>
    <w:rsid w:val="00877802"/>
    <w:rsid w:val="00877CC9"/>
    <w:rsid w:val="00880B4D"/>
    <w:rsid w:val="0088594E"/>
    <w:rsid w:val="00886938"/>
    <w:rsid w:val="00887D27"/>
    <w:rsid w:val="00892898"/>
    <w:rsid w:val="008965AC"/>
    <w:rsid w:val="008A1507"/>
    <w:rsid w:val="008A2160"/>
    <w:rsid w:val="008A293A"/>
    <w:rsid w:val="008A297A"/>
    <w:rsid w:val="008A692B"/>
    <w:rsid w:val="008A7AEE"/>
    <w:rsid w:val="008A7D6B"/>
    <w:rsid w:val="008B07F7"/>
    <w:rsid w:val="008B4A53"/>
    <w:rsid w:val="008B604F"/>
    <w:rsid w:val="008C7276"/>
    <w:rsid w:val="008D302E"/>
    <w:rsid w:val="008D7D92"/>
    <w:rsid w:val="008E1496"/>
    <w:rsid w:val="008E5426"/>
    <w:rsid w:val="008F2A02"/>
    <w:rsid w:val="008F39CB"/>
    <w:rsid w:val="008F595E"/>
    <w:rsid w:val="009004DA"/>
    <w:rsid w:val="00901AAA"/>
    <w:rsid w:val="009032A6"/>
    <w:rsid w:val="00910501"/>
    <w:rsid w:val="00912DA8"/>
    <w:rsid w:val="009204B7"/>
    <w:rsid w:val="00920AEF"/>
    <w:rsid w:val="0092229A"/>
    <w:rsid w:val="0092305E"/>
    <w:rsid w:val="009332BE"/>
    <w:rsid w:val="00941C34"/>
    <w:rsid w:val="009429A1"/>
    <w:rsid w:val="00944EFE"/>
    <w:rsid w:val="009459E9"/>
    <w:rsid w:val="00960F4F"/>
    <w:rsid w:val="0096248D"/>
    <w:rsid w:val="0096256C"/>
    <w:rsid w:val="009644FF"/>
    <w:rsid w:val="00971927"/>
    <w:rsid w:val="00974295"/>
    <w:rsid w:val="00976AC7"/>
    <w:rsid w:val="00983432"/>
    <w:rsid w:val="00985449"/>
    <w:rsid w:val="00993A83"/>
    <w:rsid w:val="0099787B"/>
    <w:rsid w:val="009A0808"/>
    <w:rsid w:val="009A73C1"/>
    <w:rsid w:val="009B4D66"/>
    <w:rsid w:val="009C6DB0"/>
    <w:rsid w:val="009C7F9D"/>
    <w:rsid w:val="009D0461"/>
    <w:rsid w:val="009D5A5E"/>
    <w:rsid w:val="009E6892"/>
    <w:rsid w:val="009E7413"/>
    <w:rsid w:val="00A00E8A"/>
    <w:rsid w:val="00A025B7"/>
    <w:rsid w:val="00A11B20"/>
    <w:rsid w:val="00A12249"/>
    <w:rsid w:val="00A1313E"/>
    <w:rsid w:val="00A163D4"/>
    <w:rsid w:val="00A22296"/>
    <w:rsid w:val="00A30E1B"/>
    <w:rsid w:val="00A31C2D"/>
    <w:rsid w:val="00A3371C"/>
    <w:rsid w:val="00A36E74"/>
    <w:rsid w:val="00A41FD3"/>
    <w:rsid w:val="00A42EBC"/>
    <w:rsid w:val="00A62742"/>
    <w:rsid w:val="00A649FA"/>
    <w:rsid w:val="00A65812"/>
    <w:rsid w:val="00A7410E"/>
    <w:rsid w:val="00A752C7"/>
    <w:rsid w:val="00A8129B"/>
    <w:rsid w:val="00A8377C"/>
    <w:rsid w:val="00A91AB6"/>
    <w:rsid w:val="00AA1439"/>
    <w:rsid w:val="00AA372A"/>
    <w:rsid w:val="00AA53E2"/>
    <w:rsid w:val="00AB02AE"/>
    <w:rsid w:val="00AB0EB0"/>
    <w:rsid w:val="00AB4E82"/>
    <w:rsid w:val="00AB6294"/>
    <w:rsid w:val="00AC21E9"/>
    <w:rsid w:val="00AC42B7"/>
    <w:rsid w:val="00AC4935"/>
    <w:rsid w:val="00AD7A3A"/>
    <w:rsid w:val="00AE250A"/>
    <w:rsid w:val="00AE3E9A"/>
    <w:rsid w:val="00AF110F"/>
    <w:rsid w:val="00AF3270"/>
    <w:rsid w:val="00AF7B4F"/>
    <w:rsid w:val="00AF7D6A"/>
    <w:rsid w:val="00B00C12"/>
    <w:rsid w:val="00B02C7F"/>
    <w:rsid w:val="00B12F88"/>
    <w:rsid w:val="00B14F5C"/>
    <w:rsid w:val="00B21E7C"/>
    <w:rsid w:val="00B265D4"/>
    <w:rsid w:val="00B26C24"/>
    <w:rsid w:val="00B33440"/>
    <w:rsid w:val="00B349E6"/>
    <w:rsid w:val="00B465B3"/>
    <w:rsid w:val="00B56DB1"/>
    <w:rsid w:val="00B603B1"/>
    <w:rsid w:val="00B66964"/>
    <w:rsid w:val="00B67543"/>
    <w:rsid w:val="00B74C12"/>
    <w:rsid w:val="00B802F4"/>
    <w:rsid w:val="00B9051E"/>
    <w:rsid w:val="00B912BF"/>
    <w:rsid w:val="00B9491C"/>
    <w:rsid w:val="00B97F9F"/>
    <w:rsid w:val="00BA5532"/>
    <w:rsid w:val="00BB1F1A"/>
    <w:rsid w:val="00BB3FEE"/>
    <w:rsid w:val="00BC128B"/>
    <w:rsid w:val="00BD1BBA"/>
    <w:rsid w:val="00BD22AD"/>
    <w:rsid w:val="00BD3520"/>
    <w:rsid w:val="00BD3562"/>
    <w:rsid w:val="00BE51A0"/>
    <w:rsid w:val="00BF6AFB"/>
    <w:rsid w:val="00BF6CEF"/>
    <w:rsid w:val="00C050E8"/>
    <w:rsid w:val="00C05F27"/>
    <w:rsid w:val="00C06825"/>
    <w:rsid w:val="00C068A3"/>
    <w:rsid w:val="00C16133"/>
    <w:rsid w:val="00C171D3"/>
    <w:rsid w:val="00C17392"/>
    <w:rsid w:val="00C20763"/>
    <w:rsid w:val="00C314FC"/>
    <w:rsid w:val="00C37D96"/>
    <w:rsid w:val="00C44C8A"/>
    <w:rsid w:val="00C47618"/>
    <w:rsid w:val="00C50299"/>
    <w:rsid w:val="00C567BF"/>
    <w:rsid w:val="00C62624"/>
    <w:rsid w:val="00C670E7"/>
    <w:rsid w:val="00C67C01"/>
    <w:rsid w:val="00C700EF"/>
    <w:rsid w:val="00C734E0"/>
    <w:rsid w:val="00C75F06"/>
    <w:rsid w:val="00C77890"/>
    <w:rsid w:val="00C92EF9"/>
    <w:rsid w:val="00C95C6C"/>
    <w:rsid w:val="00CA1822"/>
    <w:rsid w:val="00CA1F1B"/>
    <w:rsid w:val="00CA1F74"/>
    <w:rsid w:val="00CA298E"/>
    <w:rsid w:val="00CA4AF6"/>
    <w:rsid w:val="00CB05D3"/>
    <w:rsid w:val="00CB1449"/>
    <w:rsid w:val="00CB4570"/>
    <w:rsid w:val="00CC118C"/>
    <w:rsid w:val="00CC160D"/>
    <w:rsid w:val="00CC7625"/>
    <w:rsid w:val="00CD18FC"/>
    <w:rsid w:val="00CD1C89"/>
    <w:rsid w:val="00CD65EF"/>
    <w:rsid w:val="00CD7441"/>
    <w:rsid w:val="00CE67FA"/>
    <w:rsid w:val="00CE7980"/>
    <w:rsid w:val="00CF0089"/>
    <w:rsid w:val="00CF043D"/>
    <w:rsid w:val="00CF0F2A"/>
    <w:rsid w:val="00CF1EB0"/>
    <w:rsid w:val="00CF42D5"/>
    <w:rsid w:val="00CF775F"/>
    <w:rsid w:val="00D03EF5"/>
    <w:rsid w:val="00D043FC"/>
    <w:rsid w:val="00D0606D"/>
    <w:rsid w:val="00D06C4D"/>
    <w:rsid w:val="00D12059"/>
    <w:rsid w:val="00D141AD"/>
    <w:rsid w:val="00D147AA"/>
    <w:rsid w:val="00D165EF"/>
    <w:rsid w:val="00D21E95"/>
    <w:rsid w:val="00D27C65"/>
    <w:rsid w:val="00D27E2F"/>
    <w:rsid w:val="00D46130"/>
    <w:rsid w:val="00D55BC0"/>
    <w:rsid w:val="00D630BE"/>
    <w:rsid w:val="00D70F24"/>
    <w:rsid w:val="00D836B1"/>
    <w:rsid w:val="00D8437F"/>
    <w:rsid w:val="00D85EC8"/>
    <w:rsid w:val="00D87BEE"/>
    <w:rsid w:val="00D94DB2"/>
    <w:rsid w:val="00D959D2"/>
    <w:rsid w:val="00D97065"/>
    <w:rsid w:val="00D97F7C"/>
    <w:rsid w:val="00DA102F"/>
    <w:rsid w:val="00DA1770"/>
    <w:rsid w:val="00DA324A"/>
    <w:rsid w:val="00DA78F6"/>
    <w:rsid w:val="00DB6FFE"/>
    <w:rsid w:val="00DD0036"/>
    <w:rsid w:val="00DD5B9D"/>
    <w:rsid w:val="00DD639F"/>
    <w:rsid w:val="00DE1C82"/>
    <w:rsid w:val="00DE39D3"/>
    <w:rsid w:val="00DE4569"/>
    <w:rsid w:val="00DF5FB5"/>
    <w:rsid w:val="00DF72F1"/>
    <w:rsid w:val="00E002A3"/>
    <w:rsid w:val="00E012B6"/>
    <w:rsid w:val="00E037DC"/>
    <w:rsid w:val="00E057EF"/>
    <w:rsid w:val="00E05BB9"/>
    <w:rsid w:val="00E05EA2"/>
    <w:rsid w:val="00E07D60"/>
    <w:rsid w:val="00E155C5"/>
    <w:rsid w:val="00E15789"/>
    <w:rsid w:val="00E20636"/>
    <w:rsid w:val="00E212D1"/>
    <w:rsid w:val="00E32205"/>
    <w:rsid w:val="00E323B3"/>
    <w:rsid w:val="00E33253"/>
    <w:rsid w:val="00E41A16"/>
    <w:rsid w:val="00E43084"/>
    <w:rsid w:val="00E4534F"/>
    <w:rsid w:val="00E4576F"/>
    <w:rsid w:val="00E47A50"/>
    <w:rsid w:val="00E52DA8"/>
    <w:rsid w:val="00E54368"/>
    <w:rsid w:val="00E57FBA"/>
    <w:rsid w:val="00E62B0C"/>
    <w:rsid w:val="00E66F9C"/>
    <w:rsid w:val="00E70BCF"/>
    <w:rsid w:val="00E77DB0"/>
    <w:rsid w:val="00E94837"/>
    <w:rsid w:val="00E94B8E"/>
    <w:rsid w:val="00E95B49"/>
    <w:rsid w:val="00E96350"/>
    <w:rsid w:val="00EA6527"/>
    <w:rsid w:val="00EB0CC6"/>
    <w:rsid w:val="00EC1384"/>
    <w:rsid w:val="00ED4FE7"/>
    <w:rsid w:val="00ED50B3"/>
    <w:rsid w:val="00ED6AD2"/>
    <w:rsid w:val="00EE0E4A"/>
    <w:rsid w:val="00EE2E8E"/>
    <w:rsid w:val="00EE699A"/>
    <w:rsid w:val="00EF3762"/>
    <w:rsid w:val="00F0054F"/>
    <w:rsid w:val="00F01CAD"/>
    <w:rsid w:val="00F114F5"/>
    <w:rsid w:val="00F1689A"/>
    <w:rsid w:val="00F21DC1"/>
    <w:rsid w:val="00F23E63"/>
    <w:rsid w:val="00F26201"/>
    <w:rsid w:val="00F27665"/>
    <w:rsid w:val="00F34D70"/>
    <w:rsid w:val="00F43794"/>
    <w:rsid w:val="00F53995"/>
    <w:rsid w:val="00F60D4C"/>
    <w:rsid w:val="00F65219"/>
    <w:rsid w:val="00F665C0"/>
    <w:rsid w:val="00F67258"/>
    <w:rsid w:val="00F67740"/>
    <w:rsid w:val="00F710FC"/>
    <w:rsid w:val="00F71D28"/>
    <w:rsid w:val="00F74080"/>
    <w:rsid w:val="00F761AB"/>
    <w:rsid w:val="00F853C8"/>
    <w:rsid w:val="00F94B06"/>
    <w:rsid w:val="00F9722F"/>
    <w:rsid w:val="00FA665B"/>
    <w:rsid w:val="00FB026F"/>
    <w:rsid w:val="00FB36B9"/>
    <w:rsid w:val="00FB4030"/>
    <w:rsid w:val="00FB5DBE"/>
    <w:rsid w:val="00FD3769"/>
    <w:rsid w:val="00FD646C"/>
    <w:rsid w:val="00FE1EDE"/>
    <w:rsid w:val="00FE3F7C"/>
    <w:rsid w:val="00FE5549"/>
    <w:rsid w:val="00FE597A"/>
    <w:rsid w:val="00FE71A3"/>
    <w:rsid w:val="00FE7BF2"/>
    <w:rsid w:val="00FF29A5"/>
    <w:rsid w:val="00FF50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B8EA8A5"/>
  <w15:docId w15:val="{961EF379-31DC-464E-9820-2FF083546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85449"/>
    <w:pPr>
      <w:spacing w:after="5" w:line="358" w:lineRule="auto"/>
      <w:ind w:left="1429" w:right="114" w:hanging="10"/>
      <w:jc w:val="both"/>
    </w:pPr>
    <w:rPr>
      <w:rFonts w:ascii="Arial" w:eastAsia="Arial" w:hAnsi="Arial" w:cs="Arial"/>
      <w:color w:val="000000"/>
    </w:rPr>
  </w:style>
  <w:style w:type="paragraph" w:styleId="Titolo1">
    <w:name w:val="heading 1"/>
    <w:next w:val="Normale"/>
    <w:link w:val="Titolo1Carattere"/>
    <w:uiPriority w:val="9"/>
    <w:unhideWhenUsed/>
    <w:qFormat/>
    <w:rsid w:val="00985449"/>
    <w:pPr>
      <w:keepNext/>
      <w:keepLines/>
      <w:numPr>
        <w:numId w:val="19"/>
      </w:numPr>
      <w:spacing w:after="0" w:line="267" w:lineRule="auto"/>
      <w:outlineLvl w:val="0"/>
    </w:pPr>
    <w:rPr>
      <w:rFonts w:ascii="Arial Narrow" w:eastAsia="Arial" w:hAnsi="Arial Narrow" w:cs="Arial"/>
      <w:b/>
      <w:color w:val="000000"/>
      <w:sz w:val="30"/>
    </w:rPr>
  </w:style>
  <w:style w:type="paragraph" w:styleId="Titolo2">
    <w:name w:val="heading 2"/>
    <w:next w:val="Normale"/>
    <w:link w:val="Titolo2Carattere"/>
    <w:uiPriority w:val="9"/>
    <w:unhideWhenUsed/>
    <w:qFormat/>
    <w:rsid w:val="00985449"/>
    <w:pPr>
      <w:keepNext/>
      <w:keepLines/>
      <w:numPr>
        <w:ilvl w:val="1"/>
        <w:numId w:val="19"/>
      </w:numPr>
      <w:spacing w:after="0"/>
      <w:outlineLvl w:val="1"/>
    </w:pPr>
    <w:rPr>
      <w:rFonts w:ascii="Arial Narrow" w:eastAsia="Arial" w:hAnsi="Arial Narrow" w:cs="Arial"/>
      <w:b/>
      <w:color w:val="000000"/>
      <w:sz w:val="28"/>
    </w:rPr>
  </w:style>
  <w:style w:type="paragraph" w:styleId="Titolo3">
    <w:name w:val="heading 3"/>
    <w:next w:val="Normale"/>
    <w:link w:val="Titolo3Carattere"/>
    <w:uiPriority w:val="9"/>
    <w:unhideWhenUsed/>
    <w:qFormat/>
    <w:rsid w:val="00985449"/>
    <w:pPr>
      <w:keepNext/>
      <w:keepLines/>
      <w:spacing w:after="0"/>
      <w:ind w:left="10" w:hanging="10"/>
      <w:outlineLvl w:val="2"/>
    </w:pPr>
    <w:rPr>
      <w:rFonts w:ascii="Arial Narrow" w:eastAsia="Arial" w:hAnsi="Arial Narrow" w:cs="Arial"/>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uiPriority w:val="9"/>
    <w:rsid w:val="00985449"/>
    <w:rPr>
      <w:rFonts w:ascii="Arial Narrow" w:eastAsia="Arial" w:hAnsi="Arial Narrow" w:cs="Arial"/>
      <w:b/>
      <w:color w:val="000000"/>
      <w:sz w:val="24"/>
    </w:rPr>
  </w:style>
  <w:style w:type="paragraph" w:customStyle="1" w:styleId="footnotedescription">
    <w:name w:val="footnote description"/>
    <w:next w:val="Normale"/>
    <w:link w:val="footnotedescriptionChar"/>
    <w:hidden/>
    <w:rsid w:val="006311CC"/>
    <w:pPr>
      <w:spacing w:after="0"/>
    </w:pPr>
    <w:rPr>
      <w:rFonts w:ascii="Arial" w:eastAsia="Arial" w:hAnsi="Arial" w:cs="Arial"/>
      <w:color w:val="000000"/>
      <w:sz w:val="16"/>
    </w:rPr>
  </w:style>
  <w:style w:type="character" w:customStyle="1" w:styleId="footnotedescriptionChar">
    <w:name w:val="footnote description Char"/>
    <w:link w:val="footnotedescription"/>
    <w:rsid w:val="006311CC"/>
    <w:rPr>
      <w:rFonts w:ascii="Arial" w:eastAsia="Arial" w:hAnsi="Arial" w:cs="Arial"/>
      <w:color w:val="000000"/>
      <w:sz w:val="16"/>
    </w:rPr>
  </w:style>
  <w:style w:type="character" w:customStyle="1" w:styleId="Titolo1Carattere">
    <w:name w:val="Titolo 1 Carattere"/>
    <w:link w:val="Titolo1"/>
    <w:uiPriority w:val="9"/>
    <w:rsid w:val="00985449"/>
    <w:rPr>
      <w:rFonts w:ascii="Arial Narrow" w:eastAsia="Arial" w:hAnsi="Arial Narrow" w:cs="Arial"/>
      <w:b/>
      <w:color w:val="000000"/>
      <w:sz w:val="30"/>
    </w:rPr>
  </w:style>
  <w:style w:type="character" w:customStyle="1" w:styleId="Titolo2Carattere">
    <w:name w:val="Titolo 2 Carattere"/>
    <w:link w:val="Titolo2"/>
    <w:uiPriority w:val="9"/>
    <w:rsid w:val="00985449"/>
    <w:rPr>
      <w:rFonts w:ascii="Arial Narrow" w:eastAsia="Arial" w:hAnsi="Arial Narrow" w:cs="Arial"/>
      <w:b/>
      <w:color w:val="000000"/>
      <w:sz w:val="28"/>
    </w:rPr>
  </w:style>
  <w:style w:type="paragraph" w:styleId="Sommario1">
    <w:name w:val="toc 1"/>
    <w:hidden/>
    <w:uiPriority w:val="39"/>
    <w:rsid w:val="006311CC"/>
    <w:pPr>
      <w:spacing w:after="113" w:line="267" w:lineRule="auto"/>
      <w:ind w:left="733" w:right="120" w:hanging="10"/>
    </w:pPr>
    <w:rPr>
      <w:rFonts w:ascii="Arial" w:eastAsia="Arial" w:hAnsi="Arial" w:cs="Arial"/>
      <w:color w:val="000000"/>
      <w:sz w:val="28"/>
    </w:rPr>
  </w:style>
  <w:style w:type="paragraph" w:styleId="Sommario2">
    <w:name w:val="toc 2"/>
    <w:hidden/>
    <w:uiPriority w:val="39"/>
    <w:rsid w:val="006311CC"/>
    <w:pPr>
      <w:spacing w:after="113" w:line="267" w:lineRule="auto"/>
      <w:ind w:left="954" w:right="120" w:hanging="10"/>
    </w:pPr>
    <w:rPr>
      <w:rFonts w:ascii="Arial" w:eastAsia="Arial" w:hAnsi="Arial" w:cs="Arial"/>
      <w:color w:val="000000"/>
      <w:sz w:val="28"/>
    </w:rPr>
  </w:style>
  <w:style w:type="character" w:customStyle="1" w:styleId="footnotemark">
    <w:name w:val="footnote mark"/>
    <w:hidden/>
    <w:rsid w:val="006311CC"/>
    <w:rPr>
      <w:rFonts w:ascii="Arial" w:eastAsia="Arial" w:hAnsi="Arial" w:cs="Arial"/>
      <w:color w:val="000000"/>
      <w:sz w:val="16"/>
      <w:vertAlign w:val="superscript"/>
    </w:rPr>
  </w:style>
  <w:style w:type="table" w:customStyle="1" w:styleId="TableGrid">
    <w:name w:val="TableGrid"/>
    <w:rsid w:val="006311CC"/>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E0BCB"/>
    <w:pPr>
      <w:ind w:left="720"/>
      <w:contextualSpacing/>
    </w:pPr>
  </w:style>
  <w:style w:type="paragraph" w:styleId="Intestazione">
    <w:name w:val="header"/>
    <w:basedOn w:val="Normale"/>
    <w:link w:val="IntestazioneCarattere"/>
    <w:uiPriority w:val="99"/>
    <w:unhideWhenUsed/>
    <w:rsid w:val="00291A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65EF"/>
    <w:rPr>
      <w:rFonts w:ascii="Arial" w:eastAsia="Arial" w:hAnsi="Arial" w:cs="Arial"/>
      <w:color w:val="000000"/>
    </w:rPr>
  </w:style>
  <w:style w:type="paragraph" w:styleId="Testofumetto">
    <w:name w:val="Balloon Text"/>
    <w:basedOn w:val="Normale"/>
    <w:link w:val="TestofumettoCarattere"/>
    <w:uiPriority w:val="99"/>
    <w:semiHidden/>
    <w:unhideWhenUsed/>
    <w:rsid w:val="00752C8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2C87"/>
    <w:rPr>
      <w:rFonts w:ascii="Tahoma" w:eastAsia="Arial" w:hAnsi="Tahoma" w:cs="Tahoma"/>
      <w:color w:val="000000"/>
      <w:sz w:val="16"/>
      <w:szCs w:val="16"/>
    </w:rPr>
  </w:style>
  <w:style w:type="paragraph" w:styleId="Testonotaapidipagina">
    <w:name w:val="footnote text"/>
    <w:aliases w:val="Footnote Text Char,ARM footnote Text,Footnote Text Char1,Footnote Text Char2,Footnote Text Char11,Footnote Text Char3,Footnote Text Char4,Footnote Text Char5,Footnote Text Char6,Footnote Text Char12,Footnote Text Char21,Nota_2"/>
    <w:basedOn w:val="Normale"/>
    <w:link w:val="TestonotaapidipaginaCarattere"/>
    <w:unhideWhenUsed/>
    <w:rsid w:val="009644FF"/>
    <w:pPr>
      <w:spacing w:after="0" w:line="240" w:lineRule="auto"/>
    </w:pPr>
    <w:rPr>
      <w:sz w:val="20"/>
      <w:szCs w:val="20"/>
    </w:rPr>
  </w:style>
  <w:style w:type="character" w:customStyle="1" w:styleId="TestonotaapidipaginaCarattere">
    <w:name w:val="Testo nota a piè di pagina Carattere"/>
    <w:aliases w:val="Footnote Text Char Carattere,ARM footnote Text Carattere,Footnote Text Char1 Carattere,Footnote Text Char2 Carattere,Footnote Text Char11 Carattere,Footnote Text Char3 Carattere,Footnote Text Char4 Carattere"/>
    <w:basedOn w:val="Carpredefinitoparagrafo"/>
    <w:link w:val="Testonotaapidipagina"/>
    <w:rsid w:val="009644FF"/>
    <w:rPr>
      <w:rFonts w:ascii="Arial" w:eastAsia="Arial" w:hAnsi="Arial" w:cs="Arial"/>
      <w:color w:val="000000"/>
      <w:sz w:val="20"/>
      <w:szCs w:val="20"/>
    </w:rPr>
  </w:style>
  <w:style w:type="character" w:styleId="Rimandonotaapidipagina">
    <w:name w:val="footnote reference"/>
    <w:basedOn w:val="Carpredefinitoparagrafo"/>
    <w:uiPriority w:val="99"/>
    <w:unhideWhenUsed/>
    <w:rsid w:val="009644FF"/>
    <w:rPr>
      <w:vertAlign w:val="superscript"/>
    </w:rPr>
  </w:style>
  <w:style w:type="character" w:styleId="Rimandocommento">
    <w:name w:val="annotation reference"/>
    <w:basedOn w:val="Carpredefinitoparagrafo"/>
    <w:uiPriority w:val="99"/>
    <w:semiHidden/>
    <w:unhideWhenUsed/>
    <w:rsid w:val="006E4DE6"/>
    <w:rPr>
      <w:sz w:val="16"/>
      <w:szCs w:val="16"/>
    </w:rPr>
  </w:style>
  <w:style w:type="paragraph" w:styleId="Testocommento">
    <w:name w:val="annotation text"/>
    <w:basedOn w:val="Normale"/>
    <w:link w:val="TestocommentoCarattere"/>
    <w:uiPriority w:val="99"/>
    <w:unhideWhenUsed/>
    <w:rsid w:val="006E4DE6"/>
    <w:pPr>
      <w:spacing w:line="240" w:lineRule="auto"/>
    </w:pPr>
    <w:rPr>
      <w:sz w:val="20"/>
      <w:szCs w:val="20"/>
    </w:rPr>
  </w:style>
  <w:style w:type="character" w:customStyle="1" w:styleId="TestocommentoCarattere">
    <w:name w:val="Testo commento Carattere"/>
    <w:basedOn w:val="Carpredefinitoparagrafo"/>
    <w:link w:val="Testocommento"/>
    <w:uiPriority w:val="99"/>
    <w:rsid w:val="006E4DE6"/>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6E4DE6"/>
    <w:rPr>
      <w:b/>
      <w:bCs/>
    </w:rPr>
  </w:style>
  <w:style w:type="character" w:customStyle="1" w:styleId="SoggettocommentoCarattere">
    <w:name w:val="Soggetto commento Carattere"/>
    <w:basedOn w:val="TestocommentoCarattere"/>
    <w:link w:val="Soggettocommento"/>
    <w:uiPriority w:val="99"/>
    <w:semiHidden/>
    <w:rsid w:val="006E4DE6"/>
    <w:rPr>
      <w:rFonts w:ascii="Arial" w:eastAsia="Arial" w:hAnsi="Arial" w:cs="Arial"/>
      <w:b/>
      <w:bCs/>
      <w:color w:val="000000"/>
      <w:sz w:val="20"/>
      <w:szCs w:val="20"/>
    </w:rPr>
  </w:style>
  <w:style w:type="paragraph" w:styleId="Revisione">
    <w:name w:val="Revision"/>
    <w:hidden/>
    <w:uiPriority w:val="99"/>
    <w:semiHidden/>
    <w:rsid w:val="00F60D4C"/>
    <w:pPr>
      <w:spacing w:after="0" w:line="240" w:lineRule="auto"/>
    </w:pPr>
    <w:rPr>
      <w:rFonts w:ascii="Arial" w:eastAsia="Arial" w:hAnsi="Arial" w:cs="Arial"/>
      <w:color w:val="000000"/>
    </w:rPr>
  </w:style>
  <w:style w:type="character" w:styleId="Collegamentoipertestuale">
    <w:name w:val="Hyperlink"/>
    <w:basedOn w:val="Carpredefinitoparagrafo"/>
    <w:uiPriority w:val="99"/>
    <w:unhideWhenUsed/>
    <w:rsid w:val="00D97F7C"/>
    <w:rPr>
      <w:color w:val="0563C1" w:themeColor="hyperlink"/>
      <w:u w:val="single"/>
    </w:rPr>
  </w:style>
  <w:style w:type="paragraph" w:styleId="Pidipagina">
    <w:name w:val="footer"/>
    <w:basedOn w:val="Normale"/>
    <w:link w:val="PidipaginaCarattere"/>
    <w:uiPriority w:val="99"/>
    <w:unhideWhenUsed/>
    <w:rsid w:val="00291A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1A93"/>
    <w:rPr>
      <w:rFonts w:ascii="Arial" w:eastAsia="Arial" w:hAnsi="Arial" w:cs="Arial"/>
      <w:color w:val="000000"/>
    </w:rPr>
  </w:style>
  <w:style w:type="paragraph" w:customStyle="1" w:styleId="Default">
    <w:name w:val="Default"/>
    <w:rsid w:val="00581D90"/>
    <w:pPr>
      <w:autoSpaceDE w:val="0"/>
      <w:autoSpaceDN w:val="0"/>
      <w:adjustRightInd w:val="0"/>
      <w:spacing w:after="0" w:line="240" w:lineRule="auto"/>
    </w:pPr>
    <w:rPr>
      <w:rFonts w:ascii="Calibri" w:eastAsia="Calibri" w:hAnsi="Calibri" w:cs="Calibri"/>
      <w:color w:val="000000"/>
      <w:sz w:val="24"/>
      <w:szCs w:val="24"/>
      <w:lang w:eastAsia="en-US"/>
    </w:rPr>
  </w:style>
  <w:style w:type="table" w:styleId="Grigliatabella">
    <w:name w:val="Table Grid"/>
    <w:basedOn w:val="Tabellanormale"/>
    <w:uiPriority w:val="39"/>
    <w:unhideWhenUsed/>
    <w:rsid w:val="00581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E96350"/>
    <w:pPr>
      <w:spacing w:after="200" w:line="276" w:lineRule="auto"/>
      <w:ind w:left="720" w:right="0" w:firstLine="0"/>
      <w:contextualSpacing/>
      <w:jc w:val="left"/>
    </w:pPr>
    <w:rPr>
      <w:rFonts w:ascii="Calibri" w:eastAsia="Times New Roman" w:hAnsi="Calibri" w:cs="Times New Roman"/>
      <w:color w:val="auto"/>
      <w:lang w:eastAsia="en-US"/>
    </w:rPr>
  </w:style>
  <w:style w:type="paragraph" w:customStyle="1" w:styleId="doc-ti">
    <w:name w:val="doc-ti"/>
    <w:basedOn w:val="Normale"/>
    <w:rsid w:val="00D147A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Sommario3">
    <w:name w:val="toc 3"/>
    <w:basedOn w:val="Normale"/>
    <w:next w:val="Normale"/>
    <w:autoRedefine/>
    <w:uiPriority w:val="39"/>
    <w:unhideWhenUsed/>
    <w:rsid w:val="008C7276"/>
    <w:pPr>
      <w:spacing w:after="100"/>
      <w:ind w:left="440"/>
    </w:pPr>
  </w:style>
  <w:style w:type="paragraph" w:customStyle="1" w:styleId="testojustify">
    <w:name w:val="testojustify"/>
    <w:basedOn w:val="Normale"/>
    <w:rsid w:val="000E3417"/>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testocenter">
    <w:name w:val="testocenter"/>
    <w:basedOn w:val="Normale"/>
    <w:rsid w:val="00A649F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styleId="Enfasicorsivo">
    <w:name w:val="Emphasis"/>
    <w:basedOn w:val="Carpredefinitoparagrafo"/>
    <w:uiPriority w:val="20"/>
    <w:qFormat/>
    <w:rsid w:val="00A649FA"/>
    <w:rPr>
      <w:i/>
      <w:iCs/>
    </w:rPr>
  </w:style>
  <w:style w:type="paragraph" w:styleId="Titolosommario">
    <w:name w:val="TOC Heading"/>
    <w:basedOn w:val="Titolo1"/>
    <w:next w:val="Normale"/>
    <w:uiPriority w:val="39"/>
    <w:unhideWhenUsed/>
    <w:qFormat/>
    <w:rsid w:val="00BD22AD"/>
    <w:pPr>
      <w:numPr>
        <w:numId w:val="0"/>
      </w:numPr>
      <w:spacing w:before="240" w:line="259" w:lineRule="auto"/>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1399">
      <w:bodyDiv w:val="1"/>
      <w:marLeft w:val="0"/>
      <w:marRight w:val="0"/>
      <w:marTop w:val="0"/>
      <w:marBottom w:val="0"/>
      <w:divBdr>
        <w:top w:val="none" w:sz="0" w:space="0" w:color="auto"/>
        <w:left w:val="none" w:sz="0" w:space="0" w:color="auto"/>
        <w:bottom w:val="none" w:sz="0" w:space="0" w:color="auto"/>
        <w:right w:val="none" w:sz="0" w:space="0" w:color="auto"/>
      </w:divBdr>
    </w:div>
    <w:div w:id="1351300434">
      <w:bodyDiv w:val="1"/>
      <w:marLeft w:val="0"/>
      <w:marRight w:val="0"/>
      <w:marTop w:val="0"/>
      <w:marBottom w:val="0"/>
      <w:divBdr>
        <w:top w:val="none" w:sz="0" w:space="0" w:color="auto"/>
        <w:left w:val="none" w:sz="0" w:space="0" w:color="auto"/>
        <w:bottom w:val="none" w:sz="0" w:space="0" w:color="auto"/>
        <w:right w:val="none" w:sz="0" w:space="0" w:color="auto"/>
      </w:divBdr>
    </w:div>
    <w:div w:id="1432629328">
      <w:bodyDiv w:val="1"/>
      <w:marLeft w:val="0"/>
      <w:marRight w:val="0"/>
      <w:marTop w:val="0"/>
      <w:marBottom w:val="0"/>
      <w:divBdr>
        <w:top w:val="none" w:sz="0" w:space="0" w:color="auto"/>
        <w:left w:val="none" w:sz="0" w:space="0" w:color="auto"/>
        <w:bottom w:val="none" w:sz="0" w:space="0" w:color="auto"/>
        <w:right w:val="none" w:sz="0" w:space="0" w:color="auto"/>
      </w:divBdr>
    </w:div>
    <w:div w:id="1611937712">
      <w:bodyDiv w:val="1"/>
      <w:marLeft w:val="0"/>
      <w:marRight w:val="0"/>
      <w:marTop w:val="0"/>
      <w:marBottom w:val="0"/>
      <w:divBdr>
        <w:top w:val="none" w:sz="0" w:space="0" w:color="auto"/>
        <w:left w:val="none" w:sz="0" w:space="0" w:color="auto"/>
        <w:bottom w:val="none" w:sz="0" w:space="0" w:color="auto"/>
        <w:right w:val="none" w:sz="0" w:space="0" w:color="auto"/>
      </w:divBdr>
    </w:div>
    <w:div w:id="1725331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DA3BA-CA3E-4F18-9F8F-AC43FC30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2136</Words>
  <Characters>12178</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dc:creator>
  <cp:lastModifiedBy>Rosetta Stoppato</cp:lastModifiedBy>
  <cp:revision>2</cp:revision>
  <cp:lastPrinted>2019-03-11T11:20:00Z</cp:lastPrinted>
  <dcterms:created xsi:type="dcterms:W3CDTF">2019-03-22T10:14:00Z</dcterms:created>
  <dcterms:modified xsi:type="dcterms:W3CDTF">2019-03-22T10:14:00Z</dcterms:modified>
</cp:coreProperties>
</file>